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0E66E">
      <w:pPr>
        <w:pStyle w:val="5"/>
        <w:keepNext/>
        <w:keepLines/>
        <w:pageBreakBefore w:val="0"/>
        <w:widowControl w:val="0"/>
        <w:kinsoku/>
        <w:wordWrap/>
        <w:overflowPunct/>
        <w:topLinePunct w:val="0"/>
        <w:autoSpaceDE/>
        <w:autoSpaceDN/>
        <w:bidi w:val="0"/>
        <w:adjustRightInd/>
        <w:snapToGrid/>
        <w:spacing w:line="500" w:lineRule="exact"/>
        <w:jc w:val="left"/>
        <w:textAlignment w:val="auto"/>
        <w:rPr>
          <w:rFonts w:hint="eastAsia" w:ascii="华文中宋" w:hAnsi="华文中宋" w:eastAsia="华文中宋" w:cs="华文中宋"/>
          <w:b w:val="0"/>
          <w:bCs w:val="0"/>
          <w:sz w:val="24"/>
          <w:szCs w:val="24"/>
          <w:lang w:val="en-US" w:eastAsia="zh-CN"/>
        </w:rPr>
      </w:pPr>
      <w:r>
        <w:rPr>
          <w:rFonts w:hint="eastAsia" w:ascii="华文中宋" w:hAnsi="华文中宋" w:eastAsia="华文中宋" w:cs="华文中宋"/>
          <w:b w:val="0"/>
          <w:bCs w:val="0"/>
          <w:sz w:val="24"/>
          <w:szCs w:val="24"/>
          <w:lang w:val="en-US" w:eastAsia="zh-CN"/>
        </w:rPr>
        <w:t>附件1：</w:t>
      </w:r>
    </w:p>
    <w:p w14:paraId="60A8E67F">
      <w:pPr>
        <w:pStyle w:val="5"/>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华文中宋" w:hAnsi="华文中宋" w:eastAsia="华文中宋" w:cs="华文中宋"/>
          <w:b w:val="0"/>
          <w:bCs w:val="0"/>
          <w:sz w:val="32"/>
          <w:szCs w:val="32"/>
          <w:lang w:val="en-US" w:eastAsia="zh-CN"/>
        </w:rPr>
      </w:pPr>
      <w:r>
        <w:rPr>
          <w:rFonts w:hint="eastAsia" w:ascii="华文中宋" w:hAnsi="华文中宋" w:eastAsia="华文中宋" w:cs="华文中宋"/>
          <w:b w:val="0"/>
          <w:bCs w:val="0"/>
          <w:sz w:val="32"/>
          <w:szCs w:val="32"/>
        </w:rPr>
        <w:t>五级电子病历项目监理服务</w:t>
      </w:r>
      <w:r>
        <w:rPr>
          <w:rFonts w:hint="eastAsia" w:ascii="华文中宋" w:hAnsi="华文中宋" w:eastAsia="华文中宋" w:cs="华文中宋"/>
          <w:b w:val="0"/>
          <w:bCs w:val="0"/>
          <w:sz w:val="32"/>
          <w:szCs w:val="32"/>
          <w:lang w:val="en-US" w:eastAsia="zh-CN"/>
        </w:rPr>
        <w:t>采购需求及技术、服务要求</w:t>
      </w:r>
      <w:bookmarkStart w:id="0" w:name="_Toc485500685"/>
      <w:bookmarkStart w:id="1" w:name="_Toc485500686"/>
    </w:p>
    <w:p w14:paraId="0E4A21DA">
      <w:pPr>
        <w:pStyle w:val="5"/>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both"/>
        <w:textAlignment w:val="auto"/>
        <w:rPr>
          <w:rFonts w:hint="eastAsia" w:ascii="黑体" w:hAnsi="黑体" w:eastAsia="黑体" w:cs="黑体"/>
          <w:b w:val="0"/>
          <w:bCs/>
          <w:sz w:val="24"/>
          <w:szCs w:val="24"/>
        </w:rPr>
      </w:pPr>
      <w:r>
        <w:rPr>
          <w:rFonts w:hint="eastAsia" w:ascii="黑体" w:hAnsi="黑体" w:cs="黑体"/>
          <w:b w:val="0"/>
          <w:bCs/>
          <w:sz w:val="24"/>
          <w:szCs w:val="24"/>
          <w:lang w:val="en-US" w:eastAsia="zh-CN"/>
        </w:rPr>
        <w:t>一、</w:t>
      </w:r>
      <w:r>
        <w:rPr>
          <w:rFonts w:hint="eastAsia" w:ascii="黑体" w:hAnsi="黑体" w:eastAsia="黑体" w:cs="黑体"/>
          <w:b w:val="0"/>
          <w:bCs/>
          <w:sz w:val="24"/>
          <w:szCs w:val="24"/>
        </w:rPr>
        <w:t>监理服务要求</w:t>
      </w:r>
      <w:bookmarkEnd w:id="0"/>
    </w:p>
    <w:p w14:paraId="1E54AB62">
      <w:pPr>
        <w:pStyle w:val="5"/>
        <w:keepNext/>
        <w:keepLines/>
        <w:pageBreakBefore w:val="0"/>
        <w:widowControl w:val="0"/>
        <w:numPr>
          <w:ilvl w:val="0"/>
          <w:numId w:val="0"/>
        </w:numPr>
        <w:kinsoku/>
        <w:wordWrap/>
        <w:overflowPunct/>
        <w:topLinePunct w:val="0"/>
        <w:autoSpaceDE/>
        <w:autoSpaceDN/>
        <w:bidi w:val="0"/>
        <w:adjustRightInd/>
        <w:snapToGrid/>
        <w:spacing w:before="0" w:after="0" w:line="400" w:lineRule="exact"/>
        <w:ind w:left="0" w:leftChars="0" w:firstLine="660" w:firstLineChars="300"/>
        <w:jc w:val="both"/>
        <w:textAlignment w:val="auto"/>
        <w:rPr>
          <w:rFonts w:hint="eastAsia" w:ascii="仿宋" w:hAnsi="仿宋" w:eastAsia="仿宋" w:cs="仿宋"/>
          <w:b w:val="0"/>
          <w:bCs w:val="0"/>
          <w:sz w:val="22"/>
          <w:szCs w:val="22"/>
        </w:rPr>
      </w:pPr>
      <w:r>
        <w:rPr>
          <w:rFonts w:hint="eastAsia" w:ascii="仿宋" w:hAnsi="仿宋" w:eastAsia="仿宋" w:cs="仿宋"/>
          <w:b w:val="0"/>
          <w:bCs w:val="0"/>
          <w:sz w:val="22"/>
          <w:szCs w:val="22"/>
          <w:lang w:val="en-US" w:eastAsia="zh-CN"/>
        </w:rPr>
        <w:t>供应商</w:t>
      </w:r>
      <w:r>
        <w:rPr>
          <w:rFonts w:hint="eastAsia" w:ascii="仿宋" w:hAnsi="仿宋" w:eastAsia="仿宋" w:cs="仿宋"/>
          <w:b w:val="0"/>
          <w:bCs w:val="0"/>
          <w:sz w:val="22"/>
          <w:szCs w:val="22"/>
        </w:rPr>
        <w:t>要按照项目建设目标和要求，遵循国家、省、市信息项目建设监理的有关文件及规范，负责本项目的监理工作。采用先进、科学和适合本项目特点和项目管理技巧等手段，对项目的各个层面进行全方位的管理、控制和协调，对项目的建设方案、技术培训和系统集成等方面的质量、进度和投资等进行全面的控制，对项目合同的执行、项目文档资料等进行管理，从而使本项目“按期、保质、高效、节约”地完成。</w:t>
      </w:r>
    </w:p>
    <w:p w14:paraId="6C45CCBF">
      <w:pPr>
        <w:pStyle w:val="5"/>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both"/>
        <w:textAlignment w:val="auto"/>
        <w:rPr>
          <w:rFonts w:hint="eastAsia" w:ascii="黑体" w:hAnsi="黑体" w:cs="黑体"/>
          <w:b w:val="0"/>
          <w:bCs/>
          <w:sz w:val="24"/>
          <w:szCs w:val="24"/>
          <w:lang w:val="en-US" w:eastAsia="zh-CN"/>
        </w:rPr>
      </w:pPr>
      <w:r>
        <w:rPr>
          <w:rFonts w:hint="eastAsia" w:ascii="黑体" w:hAnsi="黑体" w:cs="黑体"/>
          <w:b w:val="0"/>
          <w:bCs/>
          <w:sz w:val="24"/>
          <w:szCs w:val="24"/>
          <w:lang w:val="en-US" w:eastAsia="zh-CN"/>
        </w:rPr>
        <w:t>二、监理服务范围</w:t>
      </w:r>
      <w:bookmarkEnd w:id="1"/>
    </w:p>
    <w:p w14:paraId="4CCCA81B">
      <w:pPr>
        <w:pStyle w:val="16"/>
        <w:keepNext w:val="0"/>
        <w:keepLines w:val="0"/>
        <w:pageBreakBefore w:val="0"/>
        <w:kinsoku/>
        <w:wordWrap/>
        <w:topLinePunct w:val="0"/>
        <w:autoSpaceDE/>
        <w:autoSpaceDN/>
        <w:bidi w:val="0"/>
        <w:spacing w:line="400" w:lineRule="exact"/>
        <w:ind w:left="0" w:leftChars="0" w:firstLine="42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供应商应根据项目的具体情况，制定各个阶段详细的监理工作目标、监理工作依据、监理工作制度，监理工作范围应包括：</w:t>
      </w:r>
    </w:p>
    <w:p w14:paraId="323AA5BB">
      <w:pPr>
        <w:pStyle w:val="16"/>
        <w:keepNext w:val="0"/>
        <w:keepLines w:val="0"/>
        <w:pageBreakBefore w:val="0"/>
        <w:numPr>
          <w:ilvl w:val="0"/>
          <w:numId w:val="0"/>
        </w:numPr>
        <w:kinsoku/>
        <w:wordWrap/>
        <w:topLinePunct w:val="0"/>
        <w:autoSpaceDE/>
        <w:autoSpaceDN/>
        <w:bidi w:val="0"/>
        <w:spacing w:line="400" w:lineRule="exact"/>
        <w:ind w:left="-420" w:leftChars="0" w:firstLine="660" w:firstLineChars="30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1.协助项目实施                            2.竣工验收与技术培训检查</w:t>
      </w:r>
    </w:p>
    <w:p w14:paraId="6144CA3D">
      <w:pPr>
        <w:pStyle w:val="16"/>
        <w:keepNext w:val="0"/>
        <w:keepLines w:val="0"/>
        <w:pageBreakBefore w:val="0"/>
        <w:numPr>
          <w:ilvl w:val="0"/>
          <w:numId w:val="0"/>
        </w:numPr>
        <w:kinsoku/>
        <w:wordWrap/>
        <w:topLinePunct w:val="0"/>
        <w:autoSpaceDE/>
        <w:autoSpaceDN/>
        <w:bidi w:val="0"/>
        <w:spacing w:line="400" w:lineRule="exact"/>
        <w:ind w:left="-420" w:leftChars="0" w:firstLine="660" w:firstLineChars="30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3.质保期售后服务监督保障                  4.协调</w:t>
      </w:r>
    </w:p>
    <w:p w14:paraId="150224BE">
      <w:pPr>
        <w:pStyle w:val="16"/>
        <w:keepNext w:val="0"/>
        <w:keepLines w:val="0"/>
        <w:pageBreakBefore w:val="0"/>
        <w:numPr>
          <w:ilvl w:val="0"/>
          <w:numId w:val="0"/>
        </w:numPr>
        <w:kinsoku/>
        <w:wordWrap/>
        <w:topLinePunct w:val="0"/>
        <w:autoSpaceDE/>
        <w:autoSpaceDN/>
        <w:bidi w:val="0"/>
        <w:spacing w:line="400" w:lineRule="exact"/>
        <w:ind w:left="-420" w:leftChars="0" w:firstLine="660" w:firstLineChars="30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5.技术支撑工作                            6.质量、进度、资金、变更控制</w:t>
      </w:r>
    </w:p>
    <w:p w14:paraId="06496FE1">
      <w:pPr>
        <w:pStyle w:val="16"/>
        <w:keepNext w:val="0"/>
        <w:keepLines w:val="0"/>
        <w:pageBreakBefore w:val="0"/>
        <w:numPr>
          <w:ilvl w:val="0"/>
          <w:numId w:val="0"/>
        </w:numPr>
        <w:kinsoku/>
        <w:wordWrap/>
        <w:topLinePunct w:val="0"/>
        <w:autoSpaceDE/>
        <w:autoSpaceDN/>
        <w:bidi w:val="0"/>
        <w:spacing w:line="400" w:lineRule="exact"/>
        <w:ind w:left="-420" w:leftChars="0" w:firstLine="660" w:firstLineChars="30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7.人员管理                                8.合同管理</w:t>
      </w:r>
    </w:p>
    <w:p w14:paraId="5909F7A6">
      <w:pPr>
        <w:pStyle w:val="16"/>
        <w:keepNext w:val="0"/>
        <w:keepLines w:val="0"/>
        <w:pageBreakBefore w:val="0"/>
        <w:numPr>
          <w:ilvl w:val="0"/>
          <w:numId w:val="0"/>
        </w:numPr>
        <w:kinsoku/>
        <w:wordWrap/>
        <w:topLinePunct w:val="0"/>
        <w:autoSpaceDE/>
        <w:autoSpaceDN/>
        <w:bidi w:val="0"/>
        <w:spacing w:line="400" w:lineRule="exact"/>
        <w:ind w:left="-420" w:leftChars="0" w:firstLine="660" w:firstLineChars="30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9.文档管理                                10.系统安全管理</w:t>
      </w:r>
    </w:p>
    <w:p w14:paraId="1EF299B8">
      <w:pPr>
        <w:pStyle w:val="16"/>
        <w:keepNext w:val="0"/>
        <w:keepLines w:val="0"/>
        <w:pageBreakBefore w:val="0"/>
        <w:numPr>
          <w:ilvl w:val="0"/>
          <w:numId w:val="0"/>
        </w:numPr>
        <w:kinsoku/>
        <w:wordWrap/>
        <w:topLinePunct w:val="0"/>
        <w:autoSpaceDE/>
        <w:autoSpaceDN/>
        <w:bidi w:val="0"/>
        <w:spacing w:line="400" w:lineRule="exact"/>
        <w:ind w:left="-420" w:leftChars="0" w:firstLine="660" w:firstLineChars="300"/>
        <w:rPr>
          <w:rFonts w:hint="eastAsia" w:ascii="仿宋" w:hAnsi="仿宋" w:eastAsia="仿宋" w:cs="仿宋"/>
          <w:b w:val="0"/>
          <w:bCs w:val="0"/>
          <w:kern w:val="2"/>
          <w:sz w:val="22"/>
          <w:szCs w:val="22"/>
          <w:lang w:val="en-US" w:eastAsia="zh-CN" w:bidi="ar-SA"/>
        </w:rPr>
      </w:pPr>
      <w:bookmarkStart w:id="4" w:name="_GoBack"/>
      <w:bookmarkEnd w:id="4"/>
      <w:r>
        <w:rPr>
          <w:rFonts w:hint="eastAsia" w:ascii="仿宋" w:hAnsi="仿宋" w:eastAsia="仿宋" w:cs="仿宋"/>
          <w:b w:val="0"/>
          <w:bCs w:val="0"/>
          <w:kern w:val="2"/>
          <w:sz w:val="22"/>
          <w:szCs w:val="22"/>
          <w:lang w:val="en-US" w:eastAsia="zh-CN" w:bidi="ar-SA"/>
        </w:rPr>
        <w:t>11.知识产权管理                           12.有针对性的培训工作</w:t>
      </w:r>
    </w:p>
    <w:p w14:paraId="5BFFE835">
      <w:pPr>
        <w:pStyle w:val="5"/>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both"/>
        <w:textAlignment w:val="auto"/>
        <w:rPr>
          <w:rFonts w:hint="eastAsia" w:ascii="黑体" w:hAnsi="黑体" w:cs="黑体"/>
          <w:b w:val="0"/>
          <w:bCs/>
          <w:sz w:val="24"/>
          <w:szCs w:val="24"/>
          <w:lang w:val="en-US" w:eastAsia="zh-CN"/>
        </w:rPr>
      </w:pPr>
      <w:bookmarkStart w:id="2" w:name="_Toc485500687"/>
      <w:r>
        <w:rPr>
          <w:rFonts w:hint="eastAsia" w:ascii="黑体" w:hAnsi="黑体" w:cs="黑体"/>
          <w:b w:val="0"/>
          <w:bCs/>
          <w:sz w:val="24"/>
          <w:szCs w:val="24"/>
          <w:lang w:val="en-US" w:eastAsia="zh-CN"/>
        </w:rPr>
        <w:t>三、监理服务各阶段主要目标</w:t>
      </w:r>
      <w:bookmarkEnd w:id="2"/>
    </w:p>
    <w:p w14:paraId="037C1439">
      <w:pPr>
        <w:pStyle w:val="16"/>
        <w:keepNext w:val="0"/>
        <w:keepLines w:val="0"/>
        <w:pageBreakBefore w:val="0"/>
        <w:kinsoku/>
        <w:wordWrap/>
        <w:topLinePunct w:val="0"/>
        <w:autoSpaceDE/>
        <w:autoSpaceDN/>
        <w:bidi w:val="0"/>
        <w:spacing w:line="400" w:lineRule="exact"/>
        <w:ind w:firstLine="440" w:firstLineChars="20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1.监理工作应分为实施、验收等阶段，对项目全过程进行监理。供应商应按照项目建设目标和要求，督促项目承建单位按时保质完成项目的建设工作。</w:t>
      </w:r>
    </w:p>
    <w:p w14:paraId="4A206F73">
      <w:pPr>
        <w:pStyle w:val="16"/>
        <w:keepNext w:val="0"/>
        <w:keepLines w:val="0"/>
        <w:pageBreakBefore w:val="0"/>
        <w:kinsoku/>
        <w:wordWrap/>
        <w:topLinePunct w:val="0"/>
        <w:autoSpaceDE/>
        <w:autoSpaceDN/>
        <w:bidi w:val="0"/>
        <w:spacing w:line="400" w:lineRule="exact"/>
        <w:ind w:left="0" w:leftChars="0" w:firstLine="42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2.项目实施阶段的主要监理目标：</w:t>
      </w:r>
    </w:p>
    <w:p w14:paraId="59607714">
      <w:pPr>
        <w:pStyle w:val="16"/>
        <w:keepNext w:val="0"/>
        <w:keepLines w:val="0"/>
        <w:pageBreakBefore w:val="0"/>
        <w:kinsoku/>
        <w:wordWrap/>
        <w:topLinePunct w:val="0"/>
        <w:autoSpaceDE/>
        <w:autoSpaceDN/>
        <w:bidi w:val="0"/>
        <w:spacing w:line="400" w:lineRule="exact"/>
        <w:ind w:left="0" w:leftChars="0" w:firstLine="42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（1）审核项目实施计划，合理控制项目进度；</w:t>
      </w:r>
    </w:p>
    <w:p w14:paraId="64C50E1C">
      <w:pPr>
        <w:pStyle w:val="16"/>
        <w:keepNext w:val="0"/>
        <w:keepLines w:val="0"/>
        <w:pageBreakBefore w:val="0"/>
        <w:kinsoku/>
        <w:wordWrap/>
        <w:topLinePunct w:val="0"/>
        <w:autoSpaceDE/>
        <w:autoSpaceDN/>
        <w:bidi w:val="0"/>
        <w:spacing w:line="400" w:lineRule="exact"/>
        <w:ind w:left="0" w:leftChars="0" w:firstLine="42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（2）审核项目实施方案符合项目质量要求，与优化设计相符合；</w:t>
      </w:r>
    </w:p>
    <w:p w14:paraId="76BB2BD3">
      <w:pPr>
        <w:pStyle w:val="16"/>
        <w:keepNext w:val="0"/>
        <w:keepLines w:val="0"/>
        <w:pageBreakBefore w:val="0"/>
        <w:kinsoku/>
        <w:wordWrap/>
        <w:topLinePunct w:val="0"/>
        <w:autoSpaceDE/>
        <w:autoSpaceDN/>
        <w:bidi w:val="0"/>
        <w:spacing w:line="400" w:lineRule="exact"/>
        <w:ind w:left="0" w:leftChars="0" w:firstLine="42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（3）监督项目中承建单位所使用的产品和服务符合承建合同及国家相关法律、法规和标准；</w:t>
      </w:r>
    </w:p>
    <w:p w14:paraId="058D2DD3">
      <w:pPr>
        <w:pStyle w:val="16"/>
        <w:keepNext w:val="0"/>
        <w:keepLines w:val="0"/>
        <w:pageBreakBefore w:val="0"/>
        <w:kinsoku/>
        <w:wordWrap/>
        <w:topLinePunct w:val="0"/>
        <w:autoSpaceDE/>
        <w:autoSpaceDN/>
        <w:bidi w:val="0"/>
        <w:spacing w:line="400" w:lineRule="exact"/>
        <w:ind w:left="0" w:leftChars="0" w:firstLine="42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（4）监督项目实施过程与项目需求、项目设计方案、项目计划相符，在各监控点施工时进行现场监督并记录有关情况，确保项目质量。</w:t>
      </w:r>
    </w:p>
    <w:p w14:paraId="1423A7FC">
      <w:pPr>
        <w:pStyle w:val="16"/>
        <w:keepNext w:val="0"/>
        <w:keepLines w:val="0"/>
        <w:pageBreakBefore w:val="0"/>
        <w:kinsoku/>
        <w:wordWrap/>
        <w:topLinePunct w:val="0"/>
        <w:autoSpaceDE/>
        <w:autoSpaceDN/>
        <w:bidi w:val="0"/>
        <w:spacing w:line="400" w:lineRule="exact"/>
        <w:ind w:left="0" w:leftChars="0" w:firstLine="42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3.项目验收阶段的主要监理目标：</w:t>
      </w:r>
    </w:p>
    <w:p w14:paraId="36F02818">
      <w:pPr>
        <w:pStyle w:val="16"/>
        <w:keepNext w:val="0"/>
        <w:keepLines w:val="0"/>
        <w:pageBreakBefore w:val="0"/>
        <w:kinsoku/>
        <w:wordWrap/>
        <w:topLinePunct w:val="0"/>
        <w:autoSpaceDE/>
        <w:autoSpaceDN/>
        <w:bidi w:val="0"/>
        <w:spacing w:line="400" w:lineRule="exact"/>
        <w:ind w:left="0" w:leftChars="0" w:firstLine="42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（1）协助建设单位依据国家、部颁相关标准及项目需求确定项目检测方案；</w:t>
      </w:r>
    </w:p>
    <w:p w14:paraId="363EE761">
      <w:pPr>
        <w:pStyle w:val="16"/>
        <w:keepNext w:val="0"/>
        <w:keepLines w:val="0"/>
        <w:pageBreakBefore w:val="0"/>
        <w:kinsoku/>
        <w:wordWrap/>
        <w:topLinePunct w:val="0"/>
        <w:autoSpaceDE/>
        <w:autoSpaceDN/>
        <w:bidi w:val="0"/>
        <w:spacing w:line="400" w:lineRule="exact"/>
        <w:ind w:left="0" w:leftChars="0" w:firstLine="42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（2）对系统进行试运行情况记录、测试，对问题责成承建单位解决，并进行二次监测，最终提交建设单位试运行情况报告；</w:t>
      </w:r>
    </w:p>
    <w:p w14:paraId="263F32BB">
      <w:pPr>
        <w:pStyle w:val="16"/>
        <w:keepNext w:val="0"/>
        <w:keepLines w:val="0"/>
        <w:pageBreakBefore w:val="0"/>
        <w:kinsoku/>
        <w:wordWrap/>
        <w:topLinePunct w:val="0"/>
        <w:autoSpaceDE/>
        <w:autoSpaceDN/>
        <w:bidi w:val="0"/>
        <w:spacing w:line="400" w:lineRule="exact"/>
        <w:ind w:left="0" w:leftChars="0" w:firstLine="42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（3）促使项目的最终功能和性能符合承建合同、法律、法规和标准的要求，协助建设单位组织验收委员会进行验收；</w:t>
      </w:r>
    </w:p>
    <w:p w14:paraId="6189F624">
      <w:pPr>
        <w:pStyle w:val="16"/>
        <w:keepNext w:val="0"/>
        <w:keepLines w:val="0"/>
        <w:pageBreakBefore w:val="0"/>
        <w:kinsoku/>
        <w:wordWrap/>
        <w:topLinePunct w:val="0"/>
        <w:autoSpaceDE/>
        <w:autoSpaceDN/>
        <w:bidi w:val="0"/>
        <w:spacing w:line="400" w:lineRule="exact"/>
        <w:ind w:left="0" w:leftChars="0" w:firstLine="42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4）审核承建单位所提供的项目各阶段形成的技术、管理文档的内容和种类符合相关标准。督促、审核项目承建单位向建设单位按时提交项目竣工验收技术资料和相关文档，主要包括以下内容：承建单位的系统详细设计方案和施工图纸、用户手册、系统维护手册、系统配件清单等完整的技术资料及竣工验收文档书面材料和电子版；项目供应商各阶段监理工作中形成的技术资料和相关文档。</w:t>
      </w:r>
    </w:p>
    <w:p w14:paraId="04B4A47D">
      <w:pPr>
        <w:pStyle w:val="16"/>
        <w:keepNext w:val="0"/>
        <w:keepLines w:val="0"/>
        <w:pageBreakBefore w:val="0"/>
        <w:kinsoku/>
        <w:wordWrap/>
        <w:topLinePunct w:val="0"/>
        <w:autoSpaceDE/>
        <w:autoSpaceDN/>
        <w:bidi w:val="0"/>
        <w:spacing w:line="400" w:lineRule="exact"/>
        <w:ind w:left="0" w:leftChars="0" w:firstLine="420"/>
        <w:rPr>
          <w:rFonts w:hint="eastAsia" w:ascii="宋体" w:hAnsi="宋体"/>
          <w:sz w:val="21"/>
          <w:szCs w:val="21"/>
        </w:rPr>
      </w:pPr>
      <w:r>
        <w:rPr>
          <w:rFonts w:hint="eastAsia" w:ascii="仿宋" w:hAnsi="仿宋" w:eastAsia="仿宋" w:cs="仿宋"/>
          <w:b w:val="0"/>
          <w:bCs w:val="0"/>
          <w:kern w:val="2"/>
          <w:sz w:val="22"/>
          <w:szCs w:val="22"/>
          <w:lang w:val="en-US" w:eastAsia="zh-CN" w:bidi="ar-SA"/>
        </w:rPr>
        <w:t>（5）组织项目整体移交，报送建设单位支付项目款项的依据。</w:t>
      </w:r>
    </w:p>
    <w:p w14:paraId="45E4C508">
      <w:pPr>
        <w:pStyle w:val="16"/>
        <w:keepNext w:val="0"/>
        <w:keepLines w:val="0"/>
        <w:pageBreakBefore w:val="0"/>
        <w:numPr>
          <w:ilvl w:val="0"/>
          <w:numId w:val="0"/>
        </w:numPr>
        <w:kinsoku/>
        <w:wordWrap/>
        <w:topLinePunct w:val="0"/>
        <w:autoSpaceDE/>
        <w:autoSpaceDN/>
        <w:bidi w:val="0"/>
        <w:spacing w:line="400" w:lineRule="exact"/>
        <w:ind w:left="-420" w:leftChars="0" w:firstLine="480" w:firstLineChars="200"/>
        <w:outlineLvl w:val="0"/>
        <w:rPr>
          <w:rFonts w:hint="eastAsia" w:ascii="黑体" w:hAnsi="黑体" w:eastAsia="黑体" w:cs="黑体"/>
          <w:b w:val="0"/>
          <w:bCs/>
          <w:kern w:val="2"/>
          <w:sz w:val="24"/>
          <w:szCs w:val="24"/>
          <w:lang w:val="en-US" w:eastAsia="zh-CN" w:bidi="ar-SA"/>
        </w:rPr>
      </w:pPr>
      <w:bookmarkStart w:id="3" w:name="_Toc485500693"/>
      <w:r>
        <w:rPr>
          <w:rFonts w:hint="eastAsia" w:ascii="黑体" w:hAnsi="黑体" w:eastAsia="黑体" w:cs="黑体"/>
          <w:b w:val="0"/>
          <w:bCs/>
          <w:kern w:val="2"/>
          <w:sz w:val="24"/>
          <w:szCs w:val="24"/>
          <w:lang w:val="en-US" w:eastAsia="zh-CN" w:bidi="ar-SA"/>
        </w:rPr>
        <w:t>四、其他要求:</w:t>
      </w:r>
      <w:bookmarkEnd w:id="3"/>
    </w:p>
    <w:p w14:paraId="45102616">
      <w:pPr>
        <w:keepNext w:val="0"/>
        <w:keepLines w:val="0"/>
        <w:pageBreakBefore w:val="0"/>
        <w:numPr>
          <w:ilvl w:val="0"/>
          <w:numId w:val="0"/>
        </w:numPr>
        <w:kinsoku/>
        <w:wordWrap/>
        <w:topLinePunct w:val="0"/>
        <w:autoSpaceDE/>
        <w:autoSpaceDN/>
        <w:bidi w:val="0"/>
        <w:spacing w:line="400" w:lineRule="exact"/>
        <w:ind w:left="-425" w:leftChars="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 xml:space="preserve">      1.服务期限要求：自项目建设开始至验收通过后结束。</w:t>
      </w:r>
    </w:p>
    <w:p w14:paraId="7A14C6AB">
      <w:pPr>
        <w:keepNext w:val="0"/>
        <w:keepLines w:val="0"/>
        <w:pageBreakBefore w:val="0"/>
        <w:numPr>
          <w:ilvl w:val="0"/>
          <w:numId w:val="0"/>
        </w:numPr>
        <w:kinsoku/>
        <w:wordWrap/>
        <w:topLinePunct w:val="0"/>
        <w:autoSpaceDE/>
        <w:autoSpaceDN/>
        <w:bidi w:val="0"/>
        <w:spacing w:line="400" w:lineRule="exact"/>
        <w:ind w:left="-425" w:leftChars="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 xml:space="preserve">      2.人员及资质要求：至少指定一名监理工程师负责本项目的实施，具有3年及以上相关工作经验、信息系统监理师证书。</w:t>
      </w:r>
    </w:p>
    <w:p w14:paraId="670115DC">
      <w:pPr>
        <w:keepNext w:val="0"/>
        <w:keepLines w:val="0"/>
        <w:pageBreakBefore w:val="0"/>
        <w:numPr>
          <w:ilvl w:val="0"/>
          <w:numId w:val="0"/>
        </w:numPr>
        <w:kinsoku/>
        <w:wordWrap/>
        <w:topLinePunct w:val="0"/>
        <w:autoSpaceDE/>
        <w:autoSpaceDN/>
        <w:bidi w:val="0"/>
        <w:spacing w:line="400" w:lineRule="exact"/>
        <w:ind w:left="-425" w:leftChars="0" w:firstLine="660" w:firstLineChars="300"/>
        <w:rPr>
          <w:rFonts w:hint="default"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3.项目监理服务供应商应自行准备监理所需的主要仪器、检测设备等。</w:t>
      </w:r>
    </w:p>
    <w:p w14:paraId="1BC3C537">
      <w:pPr>
        <w:pStyle w:val="19"/>
        <w:pageBreakBefore w:val="0"/>
        <w:kinsoku/>
        <w:wordWrap/>
        <w:topLinePunct w:val="0"/>
        <w:autoSpaceDE/>
        <w:autoSpaceDN/>
        <w:bidi w:val="0"/>
        <w:snapToGrid w:val="0"/>
        <w:spacing w:line="400" w:lineRule="exact"/>
        <w:ind w:left="0" w:leftChars="0" w:firstLine="420" w:firstLineChars="200"/>
        <w:rPr>
          <w:rFonts w:hint="eastAsia" w:hAnsi="宋体" w:eastAsia="宋体" w:cs="宋体"/>
          <w:sz w:val="21"/>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4B9C726F"/>
    <w:rsid w:val="00024DC2"/>
    <w:rsid w:val="00041565"/>
    <w:rsid w:val="00076BFE"/>
    <w:rsid w:val="00165976"/>
    <w:rsid w:val="001D0F91"/>
    <w:rsid w:val="002A6725"/>
    <w:rsid w:val="003E594C"/>
    <w:rsid w:val="00587D3C"/>
    <w:rsid w:val="00D52A7C"/>
    <w:rsid w:val="00DA7D48"/>
    <w:rsid w:val="00E924C9"/>
    <w:rsid w:val="00F2414C"/>
    <w:rsid w:val="00F82461"/>
    <w:rsid w:val="02311644"/>
    <w:rsid w:val="02434BC2"/>
    <w:rsid w:val="02937581"/>
    <w:rsid w:val="02FB57B9"/>
    <w:rsid w:val="035E0DBD"/>
    <w:rsid w:val="044C6E68"/>
    <w:rsid w:val="04652CE4"/>
    <w:rsid w:val="06BF1B73"/>
    <w:rsid w:val="06E4782C"/>
    <w:rsid w:val="06F85085"/>
    <w:rsid w:val="082A74C0"/>
    <w:rsid w:val="086C1887"/>
    <w:rsid w:val="093A3733"/>
    <w:rsid w:val="09616A7E"/>
    <w:rsid w:val="098670BB"/>
    <w:rsid w:val="0A26538D"/>
    <w:rsid w:val="0A3E4FF2"/>
    <w:rsid w:val="0CF7469D"/>
    <w:rsid w:val="0D5804E7"/>
    <w:rsid w:val="0E9E253D"/>
    <w:rsid w:val="0F3B4829"/>
    <w:rsid w:val="0F3C556A"/>
    <w:rsid w:val="10040D26"/>
    <w:rsid w:val="11FB63EC"/>
    <w:rsid w:val="12612A41"/>
    <w:rsid w:val="127774CB"/>
    <w:rsid w:val="12D20251"/>
    <w:rsid w:val="147533A3"/>
    <w:rsid w:val="15703578"/>
    <w:rsid w:val="15A00DC2"/>
    <w:rsid w:val="177469AA"/>
    <w:rsid w:val="178F7340"/>
    <w:rsid w:val="17FC1ECB"/>
    <w:rsid w:val="18F41ADC"/>
    <w:rsid w:val="19AB7EFC"/>
    <w:rsid w:val="1A2369DA"/>
    <w:rsid w:val="1A4E7611"/>
    <w:rsid w:val="1AAB623F"/>
    <w:rsid w:val="1AB77712"/>
    <w:rsid w:val="1B416AF3"/>
    <w:rsid w:val="1BE55780"/>
    <w:rsid w:val="1C922D87"/>
    <w:rsid w:val="1D137D80"/>
    <w:rsid w:val="1D3C1D18"/>
    <w:rsid w:val="1E030DE7"/>
    <w:rsid w:val="1E652354"/>
    <w:rsid w:val="1E761259"/>
    <w:rsid w:val="1FDF822C"/>
    <w:rsid w:val="201A52D6"/>
    <w:rsid w:val="20760AE1"/>
    <w:rsid w:val="21A51AEB"/>
    <w:rsid w:val="2217240B"/>
    <w:rsid w:val="234E3C07"/>
    <w:rsid w:val="237D0655"/>
    <w:rsid w:val="241412F8"/>
    <w:rsid w:val="246767EC"/>
    <w:rsid w:val="25FD5DBC"/>
    <w:rsid w:val="264B6B28"/>
    <w:rsid w:val="2671196E"/>
    <w:rsid w:val="26FC542E"/>
    <w:rsid w:val="270F6933"/>
    <w:rsid w:val="27D271D6"/>
    <w:rsid w:val="28DA7DB5"/>
    <w:rsid w:val="29543F45"/>
    <w:rsid w:val="299D58EC"/>
    <w:rsid w:val="29F30FE1"/>
    <w:rsid w:val="2A6E3997"/>
    <w:rsid w:val="2C3562B0"/>
    <w:rsid w:val="2C817037"/>
    <w:rsid w:val="2C950AFD"/>
    <w:rsid w:val="2CF209B3"/>
    <w:rsid w:val="2CF603FE"/>
    <w:rsid w:val="2DF69FFB"/>
    <w:rsid w:val="2E4B38C3"/>
    <w:rsid w:val="2E750BE6"/>
    <w:rsid w:val="2E756E38"/>
    <w:rsid w:val="2E7D6008"/>
    <w:rsid w:val="2EFF0CDC"/>
    <w:rsid w:val="2F3937BD"/>
    <w:rsid w:val="2F3FED25"/>
    <w:rsid w:val="30D32740"/>
    <w:rsid w:val="310A1682"/>
    <w:rsid w:val="320C1861"/>
    <w:rsid w:val="32CE5173"/>
    <w:rsid w:val="33633A95"/>
    <w:rsid w:val="33707670"/>
    <w:rsid w:val="348A4CBF"/>
    <w:rsid w:val="352740FA"/>
    <w:rsid w:val="355B940A"/>
    <w:rsid w:val="35CB6D46"/>
    <w:rsid w:val="35D16A74"/>
    <w:rsid w:val="370C40B1"/>
    <w:rsid w:val="37C442EB"/>
    <w:rsid w:val="399076D4"/>
    <w:rsid w:val="39DB64D4"/>
    <w:rsid w:val="3A205221"/>
    <w:rsid w:val="3A5C0EAC"/>
    <w:rsid w:val="3B8561E0"/>
    <w:rsid w:val="3CECE3B3"/>
    <w:rsid w:val="3D4435C6"/>
    <w:rsid w:val="3D5F318D"/>
    <w:rsid w:val="3D6B1770"/>
    <w:rsid w:val="3DB77928"/>
    <w:rsid w:val="3DF27F6D"/>
    <w:rsid w:val="3EA508F6"/>
    <w:rsid w:val="3EDD3C62"/>
    <w:rsid w:val="3FFA11C0"/>
    <w:rsid w:val="3FFB4889"/>
    <w:rsid w:val="41281AE7"/>
    <w:rsid w:val="41B679DF"/>
    <w:rsid w:val="41E00614"/>
    <w:rsid w:val="424909BE"/>
    <w:rsid w:val="42660F50"/>
    <w:rsid w:val="43010A88"/>
    <w:rsid w:val="442425DF"/>
    <w:rsid w:val="454E3C7C"/>
    <w:rsid w:val="4568104C"/>
    <w:rsid w:val="45FC0949"/>
    <w:rsid w:val="464F5D68"/>
    <w:rsid w:val="473C009B"/>
    <w:rsid w:val="48004903"/>
    <w:rsid w:val="4A05330E"/>
    <w:rsid w:val="4A7E61BF"/>
    <w:rsid w:val="4AC86E1B"/>
    <w:rsid w:val="4B9C726F"/>
    <w:rsid w:val="4BB4436E"/>
    <w:rsid w:val="4BD765A8"/>
    <w:rsid w:val="4C485734"/>
    <w:rsid w:val="4D0E4AE8"/>
    <w:rsid w:val="4D8E7176"/>
    <w:rsid w:val="4DC43749"/>
    <w:rsid w:val="4EC92B5C"/>
    <w:rsid w:val="4F9C7B5B"/>
    <w:rsid w:val="4FEE03A0"/>
    <w:rsid w:val="5107530F"/>
    <w:rsid w:val="52A64F62"/>
    <w:rsid w:val="53BE6523"/>
    <w:rsid w:val="53C5766A"/>
    <w:rsid w:val="54844423"/>
    <w:rsid w:val="57F750D7"/>
    <w:rsid w:val="58150069"/>
    <w:rsid w:val="58A3441E"/>
    <w:rsid w:val="59AC7302"/>
    <w:rsid w:val="59E940B2"/>
    <w:rsid w:val="5AB73569"/>
    <w:rsid w:val="5AE03231"/>
    <w:rsid w:val="5B321A89"/>
    <w:rsid w:val="5B6245B1"/>
    <w:rsid w:val="5B68490F"/>
    <w:rsid w:val="5BA87CC4"/>
    <w:rsid w:val="5BFE2505"/>
    <w:rsid w:val="5C3D26D0"/>
    <w:rsid w:val="5D465377"/>
    <w:rsid w:val="5D6D82C5"/>
    <w:rsid w:val="5E7E7E14"/>
    <w:rsid w:val="5F7F66FB"/>
    <w:rsid w:val="61397812"/>
    <w:rsid w:val="62C76F5B"/>
    <w:rsid w:val="630A672D"/>
    <w:rsid w:val="63C46DE2"/>
    <w:rsid w:val="64600854"/>
    <w:rsid w:val="64D80DB4"/>
    <w:rsid w:val="65907AD8"/>
    <w:rsid w:val="677370CF"/>
    <w:rsid w:val="678B9F34"/>
    <w:rsid w:val="67B512FB"/>
    <w:rsid w:val="6921783B"/>
    <w:rsid w:val="694F2ECE"/>
    <w:rsid w:val="69F83E9D"/>
    <w:rsid w:val="6ABD079A"/>
    <w:rsid w:val="6AF366E4"/>
    <w:rsid w:val="6AFF1A6F"/>
    <w:rsid w:val="6B94727B"/>
    <w:rsid w:val="6B9D3287"/>
    <w:rsid w:val="6BDF0143"/>
    <w:rsid w:val="6D535020"/>
    <w:rsid w:val="6D7C3FEE"/>
    <w:rsid w:val="6DFF3E77"/>
    <w:rsid w:val="6E5CE3B0"/>
    <w:rsid w:val="6E6F3D21"/>
    <w:rsid w:val="6F7563BA"/>
    <w:rsid w:val="6FE70C3C"/>
    <w:rsid w:val="6FFF6E82"/>
    <w:rsid w:val="6FFF824E"/>
    <w:rsid w:val="7194014C"/>
    <w:rsid w:val="71B608C6"/>
    <w:rsid w:val="735B0121"/>
    <w:rsid w:val="735F2BB1"/>
    <w:rsid w:val="736DF4AB"/>
    <w:rsid w:val="75A07EDC"/>
    <w:rsid w:val="764946B4"/>
    <w:rsid w:val="7733503C"/>
    <w:rsid w:val="77347C7F"/>
    <w:rsid w:val="775E4192"/>
    <w:rsid w:val="77E39F34"/>
    <w:rsid w:val="7826765B"/>
    <w:rsid w:val="784604CA"/>
    <w:rsid w:val="792430CC"/>
    <w:rsid w:val="798F1868"/>
    <w:rsid w:val="79A33A7A"/>
    <w:rsid w:val="7A77946E"/>
    <w:rsid w:val="7B2F858F"/>
    <w:rsid w:val="7BAF2918"/>
    <w:rsid w:val="7C4FA0D6"/>
    <w:rsid w:val="7CEDAE26"/>
    <w:rsid w:val="7D4A280A"/>
    <w:rsid w:val="7D853842"/>
    <w:rsid w:val="7DB6677D"/>
    <w:rsid w:val="7EDE27F5"/>
    <w:rsid w:val="7FAFF1BE"/>
    <w:rsid w:val="7FBD0809"/>
    <w:rsid w:val="7FBFC807"/>
    <w:rsid w:val="7FF33971"/>
    <w:rsid w:val="7FFA1111"/>
    <w:rsid w:val="7FFDD6BD"/>
    <w:rsid w:val="7FFF0745"/>
    <w:rsid w:val="AAEB0941"/>
    <w:rsid w:val="AD7F9B9A"/>
    <w:rsid w:val="BEDF324E"/>
    <w:rsid w:val="BF7F9EC5"/>
    <w:rsid w:val="DECBF24C"/>
    <w:rsid w:val="DF799050"/>
    <w:rsid w:val="EA0A2FB6"/>
    <w:rsid w:val="EFBD614E"/>
    <w:rsid w:val="EFDD1EDB"/>
    <w:rsid w:val="EFEE7D86"/>
    <w:rsid w:val="F75F43C0"/>
    <w:rsid w:val="F763D1B9"/>
    <w:rsid w:val="F7D46640"/>
    <w:rsid w:val="F9EB0A56"/>
    <w:rsid w:val="FA6FC179"/>
    <w:rsid w:val="FBEC51B7"/>
    <w:rsid w:val="FC47424F"/>
    <w:rsid w:val="FDE78CA2"/>
    <w:rsid w:val="FDFF9E6F"/>
    <w:rsid w:val="FF33478A"/>
    <w:rsid w:val="FFEEE499"/>
    <w:rsid w:val="FFFF8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17"/>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qFormat/>
    <w:uiPriority w:val="0"/>
    <w:pPr>
      <w:keepNext/>
      <w:keepLines/>
      <w:adjustRightInd w:val="0"/>
      <w:jc w:val="left"/>
      <w:textAlignment w:val="baseline"/>
      <w:outlineLvl w:val="2"/>
    </w:p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firstLine="2560"/>
    </w:pPr>
  </w:style>
  <w:style w:type="paragraph" w:styleId="3">
    <w:name w:val="Normal Indent"/>
    <w:basedOn w:val="1"/>
    <w:next w:val="1"/>
    <w:qFormat/>
    <w:uiPriority w:val="0"/>
    <w:pPr>
      <w:ind w:left="420" w:firstLine="4772"/>
    </w:pPr>
  </w:style>
  <w:style w:type="paragraph" w:styleId="7">
    <w:name w:val="Body Text Indent"/>
    <w:basedOn w:val="1"/>
    <w:next w:val="1"/>
    <w:qFormat/>
    <w:uiPriority w:val="0"/>
    <w:pPr>
      <w:spacing w:line="360" w:lineRule="exact"/>
      <w:ind w:left="420" w:firstLine="1188"/>
    </w:pPr>
  </w:style>
  <w:style w:type="paragraph" w:styleId="8">
    <w:name w:val="footer"/>
    <w:basedOn w:val="1"/>
    <w:link w:val="21"/>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2"/>
    <w:next w:val="1"/>
    <w:qFormat/>
    <w:uiPriority w:val="0"/>
    <w:pPr>
      <w:spacing w:after="120"/>
      <w:ind w:left="420" w:firstLine="3748"/>
    </w:pPr>
    <w:rPr>
      <w:rFonts w:ascii="Calibri" w:hAnsi="Calibri"/>
    </w:rPr>
  </w:style>
  <w:style w:type="paragraph" w:styleId="11">
    <w:name w:val="Body Text First Indent 2"/>
    <w:basedOn w:val="7"/>
    <w:next w:val="10"/>
    <w:unhideWhenUsed/>
    <w:qFormat/>
    <w:uiPriority w:val="0"/>
    <w:pPr>
      <w:ind w:firstLine="420" w:firstLineChars="200"/>
    </w:pPr>
  </w:style>
  <w:style w:type="character" w:styleId="14">
    <w:name w:val="Hyperlink"/>
    <w:qFormat/>
    <w:uiPriority w:val="99"/>
    <w:rPr>
      <w:color w:val="0000FF"/>
      <w:u w:val="single"/>
    </w:rPr>
  </w:style>
  <w:style w:type="paragraph" w:customStyle="1" w:styleId="15">
    <w:name w:val="正文1"/>
    <w:basedOn w:val="1"/>
    <w:next w:val="1"/>
    <w:qFormat/>
    <w:uiPriority w:val="0"/>
    <w:pPr>
      <w:tabs>
        <w:tab w:val="left" w:pos="1267"/>
      </w:tabs>
      <w:spacing w:line="360" w:lineRule="auto"/>
      <w:ind w:firstLine="420" w:firstLineChars="200"/>
    </w:pPr>
    <w:rPr>
      <w:sz w:val="24"/>
      <w:szCs w:val="20"/>
      <w:lang w:val="zh-CN"/>
    </w:rPr>
  </w:style>
  <w:style w:type="paragraph" w:customStyle="1" w:styleId="16">
    <w:name w:val="p0"/>
    <w:basedOn w:val="1"/>
    <w:qFormat/>
    <w:uiPriority w:val="0"/>
    <w:pPr>
      <w:widowControl/>
    </w:pPr>
    <w:rPr>
      <w:kern w:val="0"/>
      <w:sz w:val="26"/>
      <w:szCs w:val="26"/>
    </w:rPr>
  </w:style>
  <w:style w:type="character" w:customStyle="1" w:styleId="17">
    <w:name w:val="标题 2 字符"/>
    <w:link w:val="5"/>
    <w:qFormat/>
    <w:uiPriority w:val="0"/>
    <w:rPr>
      <w:rFonts w:ascii="Arial" w:hAnsi="Arial" w:eastAsia="黑体"/>
      <w:b/>
      <w:bCs/>
      <w:sz w:val="32"/>
      <w:szCs w:val="32"/>
    </w:rPr>
  </w:style>
  <w:style w:type="paragraph" w:styleId="18">
    <w:name w:val="List Paragraph"/>
    <w:basedOn w:val="1"/>
    <w:qFormat/>
    <w:uiPriority w:val="34"/>
    <w:pPr>
      <w:ind w:firstLine="420" w:firstLineChars="200"/>
    </w:pPr>
    <w:rPr>
      <w:rFonts w:ascii="Calibri" w:hAnsi="Calibri"/>
      <w:szCs w:val="20"/>
    </w:rPr>
  </w:style>
  <w:style w:type="paragraph" w:customStyle="1" w:styleId="19">
    <w:name w:val="纯文本1"/>
    <w:basedOn w:val="1"/>
    <w:qFormat/>
    <w:uiPriority w:val="0"/>
    <w:pPr>
      <w:widowControl/>
      <w:adjustRightInd w:val="0"/>
      <w:jc w:val="left"/>
    </w:pPr>
    <w:rPr>
      <w:rFonts w:ascii="宋体" w:hAnsi="Courier New" w:eastAsia="楷体_GB2312"/>
      <w:kern w:val="0"/>
      <w:sz w:val="26"/>
      <w:szCs w:val="20"/>
    </w:rPr>
  </w:style>
  <w:style w:type="character" w:customStyle="1" w:styleId="20">
    <w:name w:val="页眉 字符"/>
    <w:basedOn w:val="13"/>
    <w:link w:val="9"/>
    <w:qFormat/>
    <w:uiPriority w:val="0"/>
    <w:rPr>
      <w:kern w:val="2"/>
      <w:sz w:val="18"/>
      <w:szCs w:val="18"/>
    </w:rPr>
  </w:style>
  <w:style w:type="character" w:customStyle="1" w:styleId="21">
    <w:name w:val="页脚 字符"/>
    <w:basedOn w:val="13"/>
    <w:link w:val="8"/>
    <w:qFormat/>
    <w:uiPriority w:val="0"/>
    <w:rPr>
      <w:kern w:val="2"/>
      <w:sz w:val="18"/>
      <w:szCs w:val="18"/>
    </w:rPr>
  </w:style>
  <w:style w:type="paragraph" w:customStyle="1" w:styleId="22">
    <w:name w:val="_Style 19"/>
    <w:basedOn w:val="1"/>
    <w:next w:val="1"/>
    <w:qFormat/>
    <w:uiPriority w:val="0"/>
    <w:pPr>
      <w:adjustRightInd w:val="0"/>
      <w:jc w:val="left"/>
      <w:textAlignment w:val="baseline"/>
    </w:pPr>
    <w:rPr>
      <w:rFonts w:eastAsia="楷体_GB2312"/>
      <w:sz w:val="24"/>
      <w:szCs w:val="20"/>
    </w:rPr>
  </w:style>
  <w:style w:type="paragraph" w:customStyle="1" w:styleId="2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1089</Words>
  <Characters>1110</Characters>
  <Lines>31</Lines>
  <Paragraphs>8</Paragraphs>
  <TotalTime>8</TotalTime>
  <ScaleCrop>false</ScaleCrop>
  <LinksUpToDate>false</LinksUpToDate>
  <CharactersWithSpaces>1287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2018-06-27T23:06:00Z</dcterms:created>
  <dc:creator>Administrator</dc:creator>
  <cp:lastModifiedBy>鲁岳</cp:lastModifiedBy>
  <cp:lastPrinted>2026-06-25T08:52:33Z</cp:lastPrinted>
  <dcterms:modified xsi:type="dcterms:W3CDTF">2026-06-25T08:52:36Z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DB6B95766DE9482D9F6A8A85966988F3</vt:lpwstr>
  </property>
  <property fmtid="{D5CDD505-2E9C-101B-9397-08002B2CF9AE}" pid="4" name="KSOTemplateDocerSaveRecord">
    <vt:lpwstr>eyJoZGlkIjoiOTAwMjFkMGJlNjczOGU0NmVhMTE2OWE4NTQ1MTU2OWMiLCJ1c2VySWQiOiI0NTg1MDY1MTgifQ==</vt:lpwstr>
  </property>
</Properties>
</file>