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D2C2">
      <w:pPr>
        <w:pStyle w:val="3"/>
        <w:keepNext/>
        <w:keepLines/>
        <w:pageBreakBefore w:val="0"/>
        <w:widowControl w:val="0"/>
        <w:kinsoku/>
        <w:wordWrap/>
        <w:overflowPunct/>
        <w:topLinePunct w:val="0"/>
        <w:autoSpaceDE/>
        <w:autoSpaceDN/>
        <w:bidi w:val="0"/>
        <w:adjustRightInd/>
        <w:snapToGrid/>
        <w:spacing w:line="500" w:lineRule="exact"/>
        <w:jc w:val="left"/>
        <w:textAlignment w:val="auto"/>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附件2 ：</w:t>
      </w:r>
    </w:p>
    <w:p w14:paraId="70A84740">
      <w:pPr>
        <w:pStyle w:val="3"/>
        <w:keepNext/>
        <w:keepLines/>
        <w:pageBreakBefore w:val="0"/>
        <w:widowControl w:val="0"/>
        <w:kinsoku/>
        <w:wordWrap/>
        <w:overflowPunct/>
        <w:topLinePunct w:val="0"/>
        <w:autoSpaceDE/>
        <w:autoSpaceDN/>
        <w:bidi w:val="0"/>
        <w:adjustRightInd/>
        <w:snapToGrid/>
        <w:spacing w:line="360" w:lineRule="exact"/>
        <w:jc w:val="center"/>
        <w:textAlignment w:val="auto"/>
        <w:rPr>
          <w:rFonts w:hint="default" w:ascii="华文中宋" w:hAnsi="华文中宋" w:eastAsia="华文中宋" w:cs="华文中宋"/>
          <w:b w:val="0"/>
          <w:bCs w:val="0"/>
          <w:sz w:val="32"/>
          <w:szCs w:val="32"/>
          <w:lang w:val="en-US" w:eastAsia="zh-CN"/>
        </w:rPr>
      </w:pPr>
      <w:r>
        <w:rPr>
          <w:rFonts w:hint="eastAsia" w:ascii="华文中宋" w:hAnsi="华文中宋" w:eastAsia="华文中宋" w:cs="华文中宋"/>
          <w:b w:val="0"/>
          <w:bCs w:val="0"/>
          <w:sz w:val="32"/>
          <w:szCs w:val="32"/>
        </w:rPr>
        <w:t>五级电子病历项目测试服务采购</w:t>
      </w:r>
      <w:r>
        <w:rPr>
          <w:rFonts w:hint="eastAsia" w:ascii="华文中宋" w:hAnsi="华文中宋" w:eastAsia="华文中宋" w:cs="华文中宋"/>
          <w:b w:val="0"/>
          <w:bCs w:val="0"/>
          <w:sz w:val="32"/>
          <w:szCs w:val="32"/>
          <w:lang w:val="en-US" w:eastAsia="zh-CN"/>
        </w:rPr>
        <w:t>需求及技术、服务要求</w:t>
      </w:r>
    </w:p>
    <w:p w14:paraId="02C25F76">
      <w:pPr>
        <w:pStyle w:val="8"/>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一、信息化系统软件测试的总体要求和原则</w:t>
      </w:r>
    </w:p>
    <w:p w14:paraId="68C8958B">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供应商要按照项目建设目标和要求，遵循国家、省、市信息项目建设软件测试服务的有关文件及规范，协助采购人做好项目软件质量测试工作，负责整个项目的质量保障。软件测试服务单位对被测试信息系统进行测试，通过测试工作，找出存在不足和缺失的地方，为系统建设提供安全保障。</w:t>
      </w:r>
    </w:p>
    <w:p w14:paraId="147F6112">
      <w:pPr>
        <w:pStyle w:val="8"/>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二、软件测试内容及要求</w:t>
      </w:r>
    </w:p>
    <w:p w14:paraId="75BB9959">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依据国家标准及系统需求规格说明书等的要求，检验系统是否满足需求，保证信息系统工程质量、维护用户和系统集成商双方利益。通过检查系统的需求符合性，对系统功能、性能、安全等方面进行专业的测试，全面保障此项目质量，为工程验收提供重要依据。为了保证软件质量，测试内容及描述具体如下：</w:t>
      </w:r>
    </w:p>
    <w:p w14:paraId="38F6E9D0">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1.功能测试：功能测试的目的是在系统集成之后，通过设计测试用例、执行用例、获取结果，对系统的功能、可靠性、易用性、业务流程等分别进行测试，保证系统功能符合用户的业务需求；</w:t>
      </w:r>
    </w:p>
    <w:p w14:paraId="73749B6A">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性能测试：依据《软件需求规格说明书》中对信息系统效率的描述，考查信息系统关键业务在正常工作量、预期的峰值工作量下的效率情况，主要考虑系统容量特性、时间特性及资源利用状况等效率指标是否符合用户需求，并据此对系统的性能做出全面的评价；</w:t>
      </w:r>
    </w:p>
    <w:p w14:paraId="5B7B1CF4">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3.安全测试：应用系统进行测试，验证系统是否满足用户安全方面的需求。包括但不限于安全软件功能验证、访问权限测试、加密测试，漏洞扫描等；通过漏洞扫描发现SQL注入、跨站脚本攻击等系统漏洞；</w:t>
      </w:r>
    </w:p>
    <w:p w14:paraId="1D12A8C4">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4.用户文档集核查：核查信息系统文档。文件应包含使用系统的必须的信息，对系统实现功能和用户最终调用的功能有尽可能详细的语言描述或图示；文档文件对使用系统的限制条件和约束应有足够的说明；各文档文件内容信息正确无误，相互一致，没有歧义，并且易理解和易学习。具体文档包括使用手册、管理手册、培训资料（PPT、视频教程）、操作指南等所有提交给用户的文档资料。核查、鉴定用户文档集的完备、正确、一致、易理解、可操作。</w:t>
      </w:r>
    </w:p>
    <w:p w14:paraId="42730802">
      <w:pPr>
        <w:pStyle w:val="8"/>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5.依据国家标准及系统需求规格说明书的要求，检验此项目所有软件部分，系统是否满足用户需求，保证信息系统工程质量、维护用户和系统集成商双方利益的重要手段。通过检查系统的需求符合性，对系统功能、性能、安全等方面进行专业的测试，全面保障信息化工程质量，为工程完工提供重要依据。</w:t>
      </w:r>
    </w:p>
    <w:p w14:paraId="4E538547">
      <w:pPr>
        <w:pStyle w:val="7"/>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三、其他要求：</w:t>
      </w:r>
      <w:bookmarkStart w:id="0" w:name="_GoBack"/>
      <w:bookmarkEnd w:id="0"/>
    </w:p>
    <w:p w14:paraId="1183FECB">
      <w:pPr>
        <w:pStyle w:val="7"/>
        <w:pageBreakBefore w:val="0"/>
        <w:widowControl w:val="0"/>
        <w:kinsoku/>
        <w:wordWrap/>
        <w:overflowPunct/>
        <w:topLinePunct w:val="0"/>
        <w:autoSpaceDE/>
        <w:autoSpaceDN/>
        <w:bidi w:val="0"/>
        <w:adjustRightInd/>
        <w:snapToGrid/>
        <w:spacing w:line="360" w:lineRule="exact"/>
        <w:ind w:left="0" w:leftChars="0" w:firstLine="660" w:firstLineChars="30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 xml:space="preserve"> 1.服务期限要求：自项目建设开始至验收通过后结束。</w:t>
      </w:r>
    </w:p>
    <w:p w14:paraId="238699E7">
      <w:pPr>
        <w:pStyle w:val="8"/>
        <w:pageBreakBefore w:val="0"/>
        <w:widowControl w:val="0"/>
        <w:kinsoku/>
        <w:wordWrap/>
        <w:overflowPunct/>
        <w:topLinePunct w:val="0"/>
        <w:autoSpaceDE/>
        <w:autoSpaceDN/>
        <w:bidi w:val="0"/>
        <w:adjustRightInd/>
        <w:snapToGrid/>
        <w:spacing w:line="360" w:lineRule="exact"/>
        <w:ind w:left="0" w:leftChars="0" w:firstLine="660" w:firstLineChars="30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 xml:space="preserve"> 2.人员及资质要求：至少指定一名工程师负责本项目的实施，具有3年及以上相关工作经验、软件质量检测师证书。</w:t>
      </w:r>
    </w:p>
    <w:p w14:paraId="73351F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firstLine="1320" w:firstLineChars="600"/>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3.项目测试服务供应商应自行准备测试所需的主要仪器、检测设备等。</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xNmNjOTkyZjA4NGVlMWRmZmU2N2M0NmVhZWE5MmQifQ=="/>
  </w:docVars>
  <w:rsids>
    <w:rsidRoot w:val="3C5530BA"/>
    <w:rsid w:val="00204C1D"/>
    <w:rsid w:val="00267E9E"/>
    <w:rsid w:val="0030214C"/>
    <w:rsid w:val="003A5B58"/>
    <w:rsid w:val="00601E48"/>
    <w:rsid w:val="00980CDB"/>
    <w:rsid w:val="00AA642F"/>
    <w:rsid w:val="00B5112D"/>
    <w:rsid w:val="00BD7145"/>
    <w:rsid w:val="00C56268"/>
    <w:rsid w:val="00E03C5E"/>
    <w:rsid w:val="00EF0340"/>
    <w:rsid w:val="00F50043"/>
    <w:rsid w:val="0BF40290"/>
    <w:rsid w:val="0C01640E"/>
    <w:rsid w:val="0C3D13F6"/>
    <w:rsid w:val="10847297"/>
    <w:rsid w:val="175C7627"/>
    <w:rsid w:val="1D312FA4"/>
    <w:rsid w:val="214E76F1"/>
    <w:rsid w:val="24BF1073"/>
    <w:rsid w:val="27C77528"/>
    <w:rsid w:val="2A9B17DE"/>
    <w:rsid w:val="2F875074"/>
    <w:rsid w:val="2F8E6952"/>
    <w:rsid w:val="317F0564"/>
    <w:rsid w:val="32ED0BAB"/>
    <w:rsid w:val="336B7C73"/>
    <w:rsid w:val="36B83D65"/>
    <w:rsid w:val="36F861C7"/>
    <w:rsid w:val="37601002"/>
    <w:rsid w:val="3AFF24AA"/>
    <w:rsid w:val="3C5530BA"/>
    <w:rsid w:val="3D83989C"/>
    <w:rsid w:val="3DFFB139"/>
    <w:rsid w:val="40245C28"/>
    <w:rsid w:val="402E0585"/>
    <w:rsid w:val="41495583"/>
    <w:rsid w:val="4242307D"/>
    <w:rsid w:val="4698504B"/>
    <w:rsid w:val="49DB003F"/>
    <w:rsid w:val="49EC224C"/>
    <w:rsid w:val="49F3494C"/>
    <w:rsid w:val="4D6220C8"/>
    <w:rsid w:val="4D804BB7"/>
    <w:rsid w:val="4E4D0DDF"/>
    <w:rsid w:val="4FE07022"/>
    <w:rsid w:val="53A32DC8"/>
    <w:rsid w:val="557F59C0"/>
    <w:rsid w:val="57AA72A2"/>
    <w:rsid w:val="5D88458B"/>
    <w:rsid w:val="5F1E091B"/>
    <w:rsid w:val="5F6F6F7C"/>
    <w:rsid w:val="5F8F48EA"/>
    <w:rsid w:val="5FBE66ED"/>
    <w:rsid w:val="5FC7E8ED"/>
    <w:rsid w:val="5FE73D7B"/>
    <w:rsid w:val="61F07FA8"/>
    <w:rsid w:val="68444F89"/>
    <w:rsid w:val="68494DE9"/>
    <w:rsid w:val="6A183BD8"/>
    <w:rsid w:val="6A256BD4"/>
    <w:rsid w:val="6A7C7AF2"/>
    <w:rsid w:val="6BC04E8F"/>
    <w:rsid w:val="6CF14D82"/>
    <w:rsid w:val="6EFBE07D"/>
    <w:rsid w:val="6FEA06C1"/>
    <w:rsid w:val="70E64A50"/>
    <w:rsid w:val="713070BA"/>
    <w:rsid w:val="723B6EFE"/>
    <w:rsid w:val="7242215A"/>
    <w:rsid w:val="73C908B3"/>
    <w:rsid w:val="77F561D9"/>
    <w:rsid w:val="77F9F746"/>
    <w:rsid w:val="79EB1525"/>
    <w:rsid w:val="7A4D6C80"/>
    <w:rsid w:val="7CF14EA8"/>
    <w:rsid w:val="7EC108AA"/>
    <w:rsid w:val="7EC363D0"/>
    <w:rsid w:val="7EF722C3"/>
    <w:rsid w:val="7F5C0F6E"/>
    <w:rsid w:val="7FEDC842"/>
    <w:rsid w:val="7FFE7403"/>
    <w:rsid w:val="A9BF0566"/>
    <w:rsid w:val="AFDD8176"/>
    <w:rsid w:val="B9DF66B0"/>
    <w:rsid w:val="CB7FD45F"/>
    <w:rsid w:val="EBE592DD"/>
    <w:rsid w:val="FDFF315D"/>
    <w:rsid w:val="FE5DCDF2"/>
    <w:rsid w:val="FEFBBDD5"/>
    <w:rsid w:val="FF56C96A"/>
    <w:rsid w:val="FFD7D8E2"/>
    <w:rsid w:val="FFFF7E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ind w:firstLine="200" w:firstLineChars="200"/>
      <w:jc w:val="both"/>
    </w:pPr>
    <w:rPr>
      <w:rFonts w:ascii="Times New Roman" w:hAnsi="Times New Roman" w:eastAsia="宋体" w:cs="Times New Roman"/>
      <w:sz w:val="21"/>
      <w:szCs w:val="21"/>
      <w:lang w:val="en-US" w:eastAsia="zh-CN" w:bidi="ar-SA"/>
    </w:rPr>
  </w:style>
  <w:style w:type="paragraph" w:styleId="4">
    <w:name w:val="Normal Indent"/>
    <w:basedOn w:val="1"/>
    <w:next w:val="1"/>
    <w:qFormat/>
    <w:uiPriority w:val="0"/>
    <w:pPr>
      <w:ind w:left="420" w:firstLine="4772"/>
    </w:pPr>
  </w:style>
  <w:style w:type="paragraph" w:styleId="5">
    <w:name w:val="Body Text"/>
    <w:basedOn w:val="1"/>
    <w:next w:val="4"/>
    <w:unhideWhenUsed/>
    <w:qFormat/>
    <w:uiPriority w:val="99"/>
    <w:rPr>
      <w:rFonts w:ascii="楷体_GB2312" w:eastAsia="楷体_GB2312"/>
      <w:b/>
      <w:bCs/>
      <w:sz w:val="28"/>
      <w:szCs w:val="20"/>
    </w:rPr>
  </w:style>
  <w:style w:type="paragraph" w:styleId="6">
    <w:name w:val="Body Text Indent"/>
    <w:basedOn w:val="1"/>
    <w:next w:val="1"/>
    <w:qFormat/>
    <w:uiPriority w:val="0"/>
    <w:pPr>
      <w:spacing w:line="360" w:lineRule="exact"/>
      <w:ind w:left="420" w:firstLine="1188"/>
    </w:pPr>
  </w:style>
  <w:style w:type="paragraph" w:styleId="7">
    <w:name w:val="Body Text First Indent"/>
    <w:basedOn w:val="5"/>
    <w:next w:val="1"/>
    <w:qFormat/>
    <w:uiPriority w:val="0"/>
    <w:pPr>
      <w:spacing w:after="120"/>
      <w:ind w:left="420" w:firstLine="3748"/>
    </w:pPr>
    <w:rPr>
      <w:rFonts w:ascii="Calibri" w:hAnsi="Calibri"/>
    </w:rPr>
  </w:style>
  <w:style w:type="paragraph" w:styleId="8">
    <w:name w:val="Body Text First Indent 2"/>
    <w:basedOn w:val="6"/>
    <w:next w:val="7"/>
    <w:unhideWhenUsed/>
    <w:qFormat/>
    <w:uiPriority w:val="0"/>
    <w:pPr>
      <w:ind w:firstLine="420" w:firstLineChars="200"/>
    </w:pPr>
  </w:style>
  <w:style w:type="paragraph" w:customStyle="1" w:styleId="11">
    <w:name w:val="正文1"/>
    <w:basedOn w:val="1"/>
    <w:next w:val="1"/>
    <w:qFormat/>
    <w:uiPriority w:val="0"/>
    <w:pPr>
      <w:tabs>
        <w:tab w:val="left" w:pos="1267"/>
      </w:tabs>
      <w:spacing w:line="360" w:lineRule="auto"/>
      <w:ind w:firstLine="420" w:firstLineChars="200"/>
    </w:pPr>
    <w:rPr>
      <w:sz w:val="24"/>
      <w:lang w:val="zh-CN"/>
    </w:rPr>
  </w:style>
  <w:style w:type="paragraph" w:customStyle="1" w:styleId="12">
    <w:name w:val="纯文本1"/>
    <w:basedOn w:val="1"/>
    <w:qFormat/>
    <w:uiPriority w:val="0"/>
    <w:pPr>
      <w:widowControl/>
      <w:adjustRightInd w:val="0"/>
      <w:jc w:val="left"/>
    </w:pPr>
    <w:rPr>
      <w:rFonts w:ascii="宋体" w:hAnsi="Courier New" w:eastAsia="楷体_GB2312"/>
      <w:kern w:val="0"/>
      <w:sz w:val="26"/>
      <w:szCs w:val="20"/>
    </w:rPr>
  </w:style>
  <w:style w:type="paragraph" w:customStyle="1" w:styleId="13">
    <w:name w:val="Char Char Char Char Char Char Char Char Char Char"/>
    <w:basedOn w:val="1"/>
    <w:qFormat/>
    <w:uiPriority w:val="0"/>
    <w:pPr>
      <w:tabs>
        <w:tab w:val="left" w:pos="960"/>
      </w:tabs>
      <w:ind w:left="840" w:hanging="420"/>
    </w:pPr>
    <w:rPr>
      <w:sz w:val="24"/>
    </w:rPr>
  </w:style>
  <w:style w:type="paragraph" w:customStyle="1" w:styleId="14">
    <w:name w:val="正文 A"/>
    <w:next w:val="2"/>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1055</Words>
  <Characters>1067</Characters>
  <Lines>42</Lines>
  <Paragraphs>11</Paragraphs>
  <TotalTime>0</TotalTime>
  <ScaleCrop>false</ScaleCrop>
  <LinksUpToDate>false</LinksUpToDate>
  <CharactersWithSpaces>1069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2023-07-13T01:20:00Z</dcterms:created>
  <dc:creator>WPS_1477365664</dc:creator>
  <cp:lastModifiedBy>鲁岳</cp:lastModifiedBy>
  <cp:lastPrinted>2026-06-25T08:53:16Z</cp:lastPrinted>
  <dcterms:modified xsi:type="dcterms:W3CDTF">2026-06-25T08:53:19Z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FA262E508B9B4C54B1FA67EEFD4EF28A</vt:lpwstr>
  </property>
  <property fmtid="{D5CDD505-2E9C-101B-9397-08002B2CF9AE}" pid="4" name="KSOTemplateDocerSaveRecord">
    <vt:lpwstr>eyJoZGlkIjoiOTAwMjFkMGJlNjczOGU0NmVhMTE2OWE4NTQ1MTU2OWMiLCJ1c2VySWQiOiI0NTg1MDY1MTgifQ==</vt:lpwstr>
  </property>
</Properties>
</file>