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附件二：</w:t>
      </w:r>
    </w:p>
    <w:p>
      <w:pPr>
        <w:adjustRightInd w:val="0"/>
        <w:snapToGrid w:val="0"/>
        <w:spacing w:line="600" w:lineRule="auto"/>
        <w:ind w:firstLine="562" w:firstLineChars="200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院内论证会公告</w:t>
      </w:r>
    </w:p>
    <w:bookmarkEnd w:id="0"/>
    <w:p>
      <w:pPr>
        <w:adjustRightInd w:val="0"/>
        <w:snapToGrid w:val="0"/>
        <w:spacing w:line="600" w:lineRule="auto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一、项目名称：</w:t>
      </w:r>
    </w:p>
    <w:tbl>
      <w:tblPr>
        <w:tblStyle w:val="2"/>
        <w:tblW w:w="0" w:type="auto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969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见公告首页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60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auto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二、采购方信息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采购方：苏州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高新区人民医院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地址：苏州高新区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华山路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号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联系人：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龚惠芬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王颢颖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  <w:lang w:eastAsia="zh-CN"/>
        </w:rPr>
        <w:t>李敏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电话：0512-6958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5232 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Email：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2502386745@qq.com</w:t>
      </w:r>
    </w:p>
    <w:p>
      <w:pPr>
        <w:adjustRightInd w:val="0"/>
        <w:snapToGrid w:val="0"/>
        <w:spacing w:line="600" w:lineRule="auto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三、报名方式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报名截止时间: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20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-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>07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-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>05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17:0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 在报名截止时间前将医疗设备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信息采集表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（格式见附件）送达联系人处。</w:t>
      </w:r>
    </w:p>
    <w:p>
      <w:pPr>
        <w:adjustRightInd w:val="0"/>
        <w:snapToGrid w:val="0"/>
        <w:spacing w:line="600" w:lineRule="auto"/>
        <w:ind w:firstLine="562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四、院内谈判响应文件组成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（必须按以下要求及顺序编制目录和对应页码装订成册，不按要求制作标书的院方有权取消其本次谈判资格。）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投标人资格证明文件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（1）营业执照副本复印件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（2）医疗器械生产企业许可证、医疗器械经营企业许可证复印件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（3）法人及法人授权代表身份证复印件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（4）法定代表人授权委托书原件、制造商或销售商代理授权书原件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（5）《医疗器械产品注册证》、注册登记表（如属医疗器械）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（6）其他相关证明文件（根据采购项决定）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 所投产品配置清单，如涉及耗材，还必须要有耗材清单、中标价格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及优惠价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；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 所投产品详细技术资料、彩图（中文）；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 投标人近三年来与本次招标货物相同产品的用户名单及联系方式；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 设备交付使用时间；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. 苏州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高新区人民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医院设备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征询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表(见附件)。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根据院方使用部门实际需求制作投标书，谈判文件一式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份。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五、报价要求：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 各家根据院方报价格式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一次报定最终成交价格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 写明整体打包优惠价或优惠方案。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 报价单密封在信封里，会前交给工作人员。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六、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院内谈判时间、对规定时间内报名登记单位医院电话或短信方式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另行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>通知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请提前15分钟到场，抽签决定介绍产品的先后次序，每家介绍产品需在规定时间内进行，请勿超时。 </w:t>
      </w:r>
    </w:p>
    <w:p>
      <w:pPr>
        <w:adjustRightInd w:val="0"/>
        <w:snapToGrid w:val="0"/>
        <w:spacing w:line="600" w:lineRule="auto"/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如有任何疑问请拨打电话0512-6958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5232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咨询。（如有变动将另行通知）</w:t>
      </w:r>
    </w:p>
    <w:p>
      <w:pPr>
        <w:adjustRightInd w:val="0"/>
        <w:snapToGrid w:val="0"/>
        <w:spacing w:line="600" w:lineRule="auto"/>
        <w:ind w:firstLine="562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**各投标人在谈判前，须认真阅读本论证会公告，完全了解并接受其所有条款及要求。并在谈判时将响应文件一式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份（其中正本1份，副本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份），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</w:rPr>
        <w:t>参与多项不同产品竞争的需要分开做标书。会议开始前连同报价单（一次报价）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交给工作人员。</w:t>
      </w:r>
    </w:p>
    <w:tbl>
      <w:tblPr>
        <w:tblStyle w:val="2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024"/>
        <w:gridCol w:w="1374"/>
        <w:gridCol w:w="808"/>
        <w:gridCol w:w="1039"/>
        <w:gridCol w:w="103"/>
        <w:gridCol w:w="10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4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设备论证会报价格式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品牌型号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数量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     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89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8"/>
                <w:szCs w:val="28"/>
              </w:rPr>
              <w:t>若涉及耗材请填下表：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73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2981" w:type="dxa"/>
          <w:trHeight w:val="495" w:hRule="atLeast"/>
        </w:trPr>
        <w:tc>
          <w:tcPr>
            <w:tcW w:w="426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涉及的耗材品种及价格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耗材名称</w:t>
            </w: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单价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</w:rPr>
              <w:t>是否中标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1</w:t>
            </w:r>
          </w:p>
        </w:tc>
        <w:tc>
          <w:tcPr>
            <w:tcW w:w="2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31" w:type="dxa"/>
          <w:trHeight w:val="465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2</w:t>
            </w:r>
          </w:p>
        </w:tc>
        <w:tc>
          <w:tcPr>
            <w:tcW w:w="20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</w:rPr>
              <w:t>　</w:t>
            </w:r>
          </w:p>
        </w:tc>
        <w:tc>
          <w:tcPr>
            <w:tcW w:w="195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63538"/>
    <w:rsid w:val="1736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2020-06-23T06:44:00Z</dcterms:created>
  <dc:creator>小妖乐多多</dc:creator>
  <cp:lastModifiedBy>小妖乐多多</cp:lastModifiedBy>
  <dcterms:modified xsi:type="dcterms:W3CDTF">2020-06-23T06:45:11Z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