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7"/>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配电间维保及一期配电间预防性测试服务项目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rPr>
          <w:sz w:val="21"/>
          <w:szCs w:val="21"/>
        </w:rPr>
      </w:pPr>
      <w:r>
        <w:rPr>
          <w:rFonts w:hint="eastAsia"/>
          <w:bCs/>
          <w:sz w:val="21"/>
          <w:szCs w:val="21"/>
        </w:rPr>
        <w:t>一、采购编号：</w:t>
      </w:r>
      <w:r>
        <w:rPr>
          <w:rFonts w:hint="eastAsia"/>
          <w:sz w:val="21"/>
          <w:szCs w:val="21"/>
          <w:lang w:eastAsia="zh-CN"/>
        </w:rPr>
        <w:t>SGYZW202</w:t>
      </w:r>
      <w:r>
        <w:rPr>
          <w:rFonts w:hint="eastAsia"/>
          <w:sz w:val="21"/>
          <w:szCs w:val="21"/>
          <w:lang w:val="en-US" w:eastAsia="zh-CN"/>
        </w:rPr>
        <w:t>1-2</w:t>
      </w:r>
      <w:r>
        <w:rPr>
          <w:rFonts w:hint="eastAsia"/>
          <w:sz w:val="21"/>
          <w:szCs w:val="21"/>
        </w:rPr>
        <w:t>号</w:t>
      </w:r>
      <w:r>
        <w:rPr>
          <w:rFonts w:hint="eastAsia"/>
          <w:bCs/>
          <w:sz w:val="21"/>
          <w:szCs w:val="21"/>
        </w:rPr>
        <w:t xml:space="preserve">   </w:t>
      </w:r>
    </w:p>
    <w:p>
      <w:pPr>
        <w:spacing w:line="400" w:lineRule="exact"/>
        <w:ind w:left="-899" w:leftChars="-428" w:right="-161" w:firstLine="1306" w:firstLineChars="622"/>
        <w:rPr>
          <w:rFonts w:hint="eastAsia" w:eastAsia="宋体"/>
          <w:sz w:val="21"/>
          <w:szCs w:val="21"/>
          <w:lang w:eastAsia="zh-CN"/>
        </w:rPr>
      </w:pPr>
      <w:r>
        <w:rPr>
          <w:rFonts w:hint="eastAsia"/>
          <w:bCs/>
          <w:sz w:val="21"/>
          <w:szCs w:val="21"/>
        </w:rPr>
        <w:t>二、采购项目名称：</w:t>
      </w:r>
      <w:r>
        <w:rPr>
          <w:rFonts w:hint="eastAsia"/>
          <w:color w:val="333333"/>
          <w:sz w:val="21"/>
          <w:szCs w:val="21"/>
          <w:lang w:eastAsia="zh-CN"/>
        </w:rPr>
        <w:t>配电间维保及一期配电间预防性测试服务项目</w:t>
      </w:r>
    </w:p>
    <w:p>
      <w:pPr>
        <w:spacing w:line="400" w:lineRule="exact"/>
        <w:ind w:right="-159" w:firstLine="420" w:firstLineChars="200"/>
        <w:rPr>
          <w:rFonts w:hint="eastAsia"/>
          <w:bCs/>
          <w:sz w:val="21"/>
          <w:szCs w:val="21"/>
          <w:lang w:val="en-US" w:eastAsia="zh-CN"/>
        </w:rPr>
      </w:pPr>
      <w:r>
        <w:rPr>
          <w:rFonts w:hint="eastAsia"/>
          <w:sz w:val="21"/>
          <w:szCs w:val="21"/>
        </w:rPr>
        <w:t>三、</w:t>
      </w:r>
      <w:r>
        <w:rPr>
          <w:rFonts w:hint="eastAsia"/>
          <w:bCs/>
          <w:sz w:val="21"/>
          <w:szCs w:val="21"/>
          <w:lang w:eastAsia="zh-CN"/>
        </w:rPr>
        <w:t>采购预算：人民币：</w:t>
      </w:r>
      <w:r>
        <w:rPr>
          <w:rFonts w:hint="eastAsia"/>
          <w:bCs/>
          <w:sz w:val="21"/>
          <w:szCs w:val="21"/>
          <w:lang w:val="en-US" w:eastAsia="zh-CN"/>
        </w:rPr>
        <w:t>49000元（人民币：肆万玖仟元）</w:t>
      </w:r>
    </w:p>
    <w:p>
      <w:pPr>
        <w:spacing w:line="400" w:lineRule="exact"/>
        <w:ind w:right="-159" w:firstLine="420" w:firstLineChars="200"/>
        <w:rPr>
          <w:rFonts w:hint="eastAsia"/>
          <w:bCs/>
          <w:sz w:val="21"/>
          <w:szCs w:val="21"/>
          <w:lang w:val="en-US" w:eastAsia="zh-CN"/>
        </w:rPr>
      </w:pPr>
      <w:r>
        <w:rPr>
          <w:rFonts w:hint="eastAsia"/>
          <w:bCs/>
          <w:sz w:val="21"/>
          <w:szCs w:val="21"/>
          <w:lang w:val="en-US" w:eastAsia="zh-CN"/>
        </w:rPr>
        <w:t xml:space="preserve">    本项目不接受联合投标，报价不得超过招标控制价，否则为无效报价。</w:t>
      </w:r>
    </w:p>
    <w:p>
      <w:pPr>
        <w:pStyle w:val="2"/>
        <w:ind w:firstLine="840" w:firstLineChars="4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最终价格以</w:t>
      </w:r>
      <w:r>
        <w:rPr>
          <w:rFonts w:hint="eastAsia" w:cs="Times New Roman"/>
          <w:bCs/>
          <w:kern w:val="2"/>
          <w:sz w:val="21"/>
          <w:szCs w:val="21"/>
          <w:lang w:val="en-US" w:eastAsia="zh-CN" w:bidi="ar-SA"/>
        </w:rPr>
        <w:t>中标价</w:t>
      </w:r>
      <w:r>
        <w:rPr>
          <w:rFonts w:hint="eastAsia" w:ascii="Times New Roman" w:hAnsi="Times New Roman" w:eastAsia="宋体" w:cs="Times New Roman"/>
          <w:bCs/>
          <w:kern w:val="2"/>
          <w:sz w:val="21"/>
          <w:szCs w:val="21"/>
          <w:lang w:val="en-US" w:eastAsia="zh-CN" w:bidi="ar-SA"/>
        </w:rPr>
        <w:t>结算。</w:t>
      </w:r>
    </w:p>
    <w:p>
      <w:pPr>
        <w:numPr>
          <w:ilvl w:val="0"/>
          <w:numId w:val="1"/>
        </w:numPr>
        <w:spacing w:line="400" w:lineRule="exact"/>
        <w:ind w:right="-159" w:firstLine="420" w:firstLineChars="200"/>
        <w:rPr>
          <w:rFonts w:hint="eastAsia" w:cs="Times New Roman"/>
          <w:bCs/>
          <w:kern w:val="2"/>
          <w:sz w:val="21"/>
          <w:szCs w:val="21"/>
          <w:lang w:val="en-US" w:eastAsia="zh-CN" w:bidi="ar-SA"/>
        </w:rPr>
      </w:pPr>
      <w:r>
        <w:rPr>
          <w:rFonts w:hint="eastAsia"/>
          <w:bCs/>
          <w:sz w:val="21"/>
          <w:szCs w:val="21"/>
          <w:lang w:eastAsia="zh-CN"/>
        </w:rPr>
        <w:t>项目概况</w:t>
      </w:r>
      <w:r>
        <w:rPr>
          <w:rFonts w:hint="eastAsia"/>
          <w:bCs/>
          <w:sz w:val="21"/>
          <w:szCs w:val="21"/>
        </w:rPr>
        <w:t>：</w:t>
      </w:r>
    </w:p>
    <w:p>
      <w:pPr>
        <w:pStyle w:val="2"/>
        <w:numPr>
          <w:ilvl w:val="0"/>
          <w:numId w:val="2"/>
        </w:numPr>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配电间维保及一期配电间预防性测试服务项目。本项目位于我院后勤保障楼一层、主大楼负一层和一期配电间的一年维保项目。每月出具报告，包括高压配电装置，变压器，低压柜，电容器，直流屏的巡检，发现问题及时上报问题并出具处理意见。发生紧急状况时及时回复和处理。</w:t>
      </w:r>
    </w:p>
    <w:p>
      <w:pPr>
        <w:pStyle w:val="2"/>
        <w:numPr>
          <w:ilvl w:val="0"/>
          <w:numId w:val="2"/>
        </w:numPr>
        <w:ind w:firstLine="420" w:firstLineChars="200"/>
        <w:rPr>
          <w:rFonts w:hint="default" w:cs="Times New Roman"/>
          <w:bCs/>
          <w:kern w:val="2"/>
          <w:sz w:val="21"/>
          <w:szCs w:val="21"/>
          <w:u w:val="none"/>
          <w:lang w:val="en-US" w:eastAsia="zh-CN" w:bidi="ar-SA"/>
        </w:rPr>
      </w:pPr>
      <w:r>
        <w:rPr>
          <w:rFonts w:hint="eastAsia" w:cs="Times New Roman"/>
          <w:bCs/>
          <w:kern w:val="2"/>
          <w:sz w:val="21"/>
          <w:szCs w:val="21"/>
          <w:lang w:val="en-US" w:eastAsia="zh-CN" w:bidi="ar-SA"/>
        </w:rPr>
        <w:t>一期配电间进行10KV变电所预防性试验。包工包料（负责向供电局申请、审批、安装通电），满足院方对设计使用的基本要求。</w:t>
      </w:r>
    </w:p>
    <w:p>
      <w:pPr>
        <w:keepNext w:val="0"/>
        <w:keepLines w:val="0"/>
        <w:pageBreakBefore w:val="0"/>
        <w:numPr>
          <w:ilvl w:val="0"/>
          <w:numId w:val="1"/>
        </w:numPr>
        <w:kinsoku/>
        <w:wordWrap/>
        <w:overflowPunct/>
        <w:topLinePunct w:val="0"/>
        <w:autoSpaceDE/>
        <w:autoSpaceDN/>
        <w:bidi w:val="0"/>
        <w:adjustRightInd/>
        <w:spacing w:afterAutospacing="0" w:line="240" w:lineRule="auto"/>
        <w:ind w:left="0" w:leftChars="0" w:firstLine="420" w:firstLineChars="200"/>
        <w:textAlignment w:val="auto"/>
        <w:rPr>
          <w:rFonts w:hint="eastAsia"/>
          <w:bCs/>
          <w:sz w:val="21"/>
          <w:szCs w:val="21"/>
          <w:lang w:eastAsia="zh-CN"/>
        </w:rPr>
      </w:pPr>
      <w:r>
        <w:rPr>
          <w:rFonts w:hint="eastAsia"/>
          <w:bCs/>
          <w:sz w:val="21"/>
          <w:szCs w:val="21"/>
          <w:lang w:eastAsia="zh-CN"/>
        </w:rPr>
        <w:t>维保服务要求：</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每</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12</w:t>
      </w:r>
      <w:r>
        <w:rPr>
          <w:rFonts w:hint="eastAsia" w:ascii="宋体" w:hAnsi="宋体" w:eastAsia="宋体" w:cs="宋体"/>
          <w:b w:val="0"/>
          <w:bCs w:val="0"/>
          <w:color w:val="auto"/>
          <w:sz w:val="21"/>
          <w:szCs w:val="21"/>
          <w:lang w:val="en-US" w:eastAsia="zh-CN"/>
        </w:rPr>
        <w:t>个月对以上</w:t>
      </w:r>
      <w:r>
        <w:rPr>
          <w:rFonts w:hint="eastAsia" w:ascii="宋体" w:hAnsi="宋体" w:eastAsia="宋体" w:cs="宋体"/>
          <w:b w:val="0"/>
          <w:bCs w:val="0"/>
          <w:color w:val="auto"/>
          <w:sz w:val="21"/>
          <w:szCs w:val="21"/>
        </w:rPr>
        <w:t>进行全部检测和保养</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制定月度</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计划，并将</w:t>
      </w:r>
      <w:r>
        <w:rPr>
          <w:rFonts w:hint="eastAsia" w:ascii="宋体" w:hAnsi="宋体" w:eastAsia="宋体" w:cs="宋体"/>
          <w:b w:val="0"/>
          <w:bCs w:val="0"/>
          <w:color w:val="auto"/>
          <w:sz w:val="21"/>
          <w:szCs w:val="21"/>
          <w:lang w:val="en-US" w:eastAsia="zh-CN"/>
        </w:rPr>
        <w:t>人员</w:t>
      </w:r>
      <w:r>
        <w:rPr>
          <w:rFonts w:hint="eastAsia" w:ascii="宋体" w:hAnsi="宋体" w:eastAsia="宋体" w:cs="宋体"/>
          <w:b w:val="0"/>
          <w:bCs w:val="0"/>
          <w:color w:val="auto"/>
          <w:sz w:val="21"/>
          <w:szCs w:val="21"/>
        </w:rPr>
        <w:t>资质证书等上报</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备案,</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有权对维保计划进行修改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并对维保质量进行抽查跟踪,对维保工作存在疑问情况下以</w:t>
      </w:r>
      <w:r>
        <w:rPr>
          <w:rFonts w:hint="eastAsia" w:ascii="宋体" w:hAnsi="宋体" w:eastAsia="宋体" w:cs="宋体"/>
          <w:b w:val="0"/>
          <w:bCs w:val="0"/>
          <w:color w:val="auto"/>
          <w:sz w:val="21"/>
          <w:szCs w:val="21"/>
          <w:lang w:val="en-US" w:eastAsia="zh-CN"/>
        </w:rPr>
        <w:t>相应</w:t>
      </w:r>
      <w:r>
        <w:rPr>
          <w:rFonts w:hint="eastAsia" w:ascii="宋体" w:hAnsi="宋体" w:eastAsia="宋体" w:cs="宋体"/>
          <w:b w:val="0"/>
          <w:bCs w:val="0"/>
          <w:color w:val="auto"/>
          <w:sz w:val="21"/>
          <w:szCs w:val="21"/>
        </w:rPr>
        <w:t>法</w:t>
      </w:r>
      <w:r>
        <w:rPr>
          <w:rFonts w:hint="eastAsia" w:ascii="宋体" w:hAnsi="宋体" w:eastAsia="宋体" w:cs="宋体"/>
          <w:b w:val="0"/>
          <w:bCs w:val="0"/>
          <w:color w:val="auto"/>
          <w:sz w:val="21"/>
          <w:szCs w:val="21"/>
          <w:lang w:val="en-US" w:eastAsia="zh-CN"/>
        </w:rPr>
        <w:t>律法</w:t>
      </w:r>
      <w:r>
        <w:rPr>
          <w:rFonts w:hint="eastAsia" w:ascii="宋体" w:hAnsi="宋体" w:eastAsia="宋体" w:cs="宋体"/>
          <w:b w:val="0"/>
          <w:bCs w:val="0"/>
          <w:color w:val="auto"/>
          <w:sz w:val="21"/>
          <w:szCs w:val="21"/>
        </w:rPr>
        <w:t>规为准</w:t>
      </w:r>
      <w:r>
        <w:rPr>
          <w:rFonts w:hint="eastAsia" w:ascii="宋体" w:hAnsi="宋体" w:eastAsia="宋体" w:cs="宋体"/>
          <w:b w:val="0"/>
          <w:bCs w:val="0"/>
          <w:color w:val="auto"/>
          <w:sz w:val="21"/>
          <w:szCs w:val="21"/>
          <w:lang w:eastAsia="zh-CN"/>
        </w:rPr>
        <w:t>。</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保证</w:t>
      </w: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val="en-US" w:eastAsia="zh-CN"/>
        </w:rPr>
        <w:t>全年每天</w:t>
      </w:r>
      <w:r>
        <w:rPr>
          <w:rFonts w:hint="eastAsia" w:ascii="宋体" w:hAnsi="宋体" w:eastAsia="宋体" w:cs="宋体"/>
          <w:b w:val="0"/>
          <w:bCs w:val="0"/>
          <w:color w:val="auto"/>
          <w:sz w:val="21"/>
          <w:szCs w:val="21"/>
        </w:rPr>
        <w:t>24小时不定期检修服务,</w:t>
      </w:r>
      <w:r>
        <w:rPr>
          <w:rFonts w:hint="eastAsia" w:ascii="宋体" w:hAnsi="宋体" w:cs="宋体"/>
          <w:b w:val="0"/>
          <w:bCs w:val="0"/>
          <w:color w:val="auto"/>
          <w:sz w:val="21"/>
          <w:szCs w:val="21"/>
          <w:lang w:val="en-US" w:eastAsia="zh-CN"/>
        </w:rPr>
        <w:t>采购方</w:t>
      </w:r>
      <w:r>
        <w:rPr>
          <w:rFonts w:hint="eastAsia" w:ascii="宋体" w:hAnsi="宋体" w:eastAsia="宋体" w:cs="宋体"/>
          <w:b w:val="0"/>
          <w:bCs w:val="0"/>
          <w:color w:val="auto"/>
          <w:sz w:val="21"/>
          <w:szCs w:val="21"/>
          <w:lang w:val="en-US" w:eastAsia="zh-CN"/>
        </w:rPr>
        <w:t>负责</w:t>
      </w:r>
      <w:r>
        <w:rPr>
          <w:rFonts w:hint="eastAsia" w:ascii="宋体" w:hAnsi="宋体" w:eastAsia="宋体" w:cs="宋体"/>
          <w:b w:val="0"/>
          <w:bCs w:val="0"/>
          <w:color w:val="auto"/>
          <w:sz w:val="21"/>
          <w:szCs w:val="21"/>
        </w:rPr>
        <w:t>日常的故障维修报修服务</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特殊情况</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响应时间不得大于</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小时</w:t>
      </w:r>
      <w:r>
        <w:rPr>
          <w:rFonts w:hint="eastAsia" w:ascii="宋体" w:hAnsi="宋体" w:eastAsia="宋体" w:cs="宋体"/>
          <w:b w:val="0"/>
          <w:bCs w:val="0"/>
          <w:color w:val="auto"/>
          <w:sz w:val="21"/>
          <w:szCs w:val="21"/>
          <w:lang w:eastAsia="zh-CN"/>
        </w:rPr>
        <w:t>。</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保证对每次巡视检查做好</w:t>
      </w:r>
      <w:r>
        <w:rPr>
          <w:rFonts w:hint="eastAsia" w:ascii="宋体" w:hAnsi="宋体" w:eastAsia="宋体" w:cs="宋体"/>
          <w:b w:val="0"/>
          <w:bCs w:val="0"/>
          <w:color w:val="auto"/>
          <w:sz w:val="21"/>
          <w:szCs w:val="21"/>
        </w:rPr>
        <w:t>相关台账</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kern w:val="2"/>
          <w:sz w:val="21"/>
          <w:szCs w:val="21"/>
          <w:lang w:val="en-US" w:eastAsia="zh-CN" w:bidi="ar"/>
        </w:rPr>
        <w:t>做好</w:t>
      </w:r>
      <w:r>
        <w:rPr>
          <w:rFonts w:hint="eastAsia" w:ascii="宋体" w:hAnsi="宋体" w:eastAsia="宋体" w:cs="宋体"/>
          <w:b w:val="0"/>
          <w:bCs w:val="0"/>
          <w:color w:val="auto"/>
          <w:sz w:val="21"/>
          <w:szCs w:val="21"/>
          <w:lang w:val="en-US" w:eastAsia="zh-CN"/>
        </w:rPr>
        <w:t>巡视检查</w:t>
      </w:r>
      <w:r>
        <w:rPr>
          <w:rFonts w:hint="eastAsia" w:ascii="宋体" w:hAnsi="宋体" w:eastAsia="宋体" w:cs="宋体"/>
          <w:b w:val="0"/>
          <w:bCs w:val="0"/>
          <w:color w:val="auto"/>
          <w:kern w:val="2"/>
          <w:sz w:val="21"/>
          <w:szCs w:val="21"/>
          <w:lang w:val="en-US" w:eastAsia="zh-CN" w:bidi="ar"/>
        </w:rPr>
        <w:t>内容记录并要求相应科室负责人签字。</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人员接受</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现场管理的统一调度管理。</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lang w:val="en-US" w:eastAsia="zh-CN"/>
        </w:rPr>
        <w:t>人员持证上岗，人证相符，</w:t>
      </w:r>
      <w:r>
        <w:rPr>
          <w:rFonts w:hint="eastAsia" w:ascii="宋体" w:hAnsi="宋体" w:eastAsia="宋体" w:cs="宋体"/>
          <w:b w:val="0"/>
          <w:bCs w:val="0"/>
          <w:color w:val="auto"/>
          <w:sz w:val="21"/>
          <w:szCs w:val="21"/>
        </w:rPr>
        <w:t>依照法律法规、技术标准和执业准则，开展</w:t>
      </w:r>
      <w:r>
        <w:rPr>
          <w:rFonts w:hint="eastAsia" w:ascii="宋体" w:hAnsi="宋体" w:eastAsia="宋体" w:cs="宋体"/>
          <w:b w:val="0"/>
          <w:bCs w:val="0"/>
          <w:color w:val="auto"/>
          <w:sz w:val="21"/>
          <w:szCs w:val="21"/>
          <w:lang w:val="en-US" w:eastAsia="zh-CN"/>
        </w:rPr>
        <w:t>医用供气系统</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服务活动</w:t>
      </w:r>
      <w:r>
        <w:rPr>
          <w:rFonts w:hint="eastAsia" w:ascii="宋体" w:hAnsi="宋体" w:eastAsia="宋体" w:cs="宋体"/>
          <w:b w:val="0"/>
          <w:bCs w:val="0"/>
          <w:color w:val="auto"/>
          <w:sz w:val="21"/>
          <w:szCs w:val="21"/>
          <w:lang w:eastAsia="zh-CN"/>
        </w:rPr>
        <w:t>。</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对象的具体情况，拟定具体的</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方案，明确</w:t>
      </w:r>
      <w:r>
        <w:rPr>
          <w:rFonts w:hint="eastAsia" w:ascii="宋体" w:hAnsi="宋体" w:eastAsia="宋体" w:cs="宋体"/>
          <w:b w:val="0"/>
          <w:bCs w:val="0"/>
          <w:color w:val="auto"/>
          <w:sz w:val="21"/>
          <w:szCs w:val="21"/>
          <w:lang w:val="en-US" w:eastAsia="zh-CN"/>
        </w:rPr>
        <w:t>维保</w:t>
      </w:r>
      <w:r>
        <w:rPr>
          <w:rFonts w:hint="eastAsia" w:ascii="宋体" w:hAnsi="宋体" w:eastAsia="宋体" w:cs="宋体"/>
          <w:b w:val="0"/>
          <w:bCs w:val="0"/>
          <w:color w:val="auto"/>
          <w:sz w:val="21"/>
          <w:szCs w:val="21"/>
        </w:rPr>
        <w:t>项目负责人，至少指定</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名以上</w:t>
      </w:r>
      <w:r>
        <w:rPr>
          <w:rFonts w:hint="eastAsia" w:ascii="宋体" w:hAnsi="宋体" w:eastAsia="宋体" w:cs="宋体"/>
          <w:b w:val="0"/>
          <w:bCs w:val="0"/>
          <w:color w:val="auto"/>
          <w:sz w:val="21"/>
          <w:szCs w:val="21"/>
          <w:lang w:val="en-US" w:eastAsia="zh-CN"/>
        </w:rPr>
        <w:t>持证</w:t>
      </w:r>
      <w:r>
        <w:rPr>
          <w:rFonts w:hint="eastAsia" w:ascii="宋体" w:hAnsi="宋体" w:eastAsia="宋体" w:cs="宋体"/>
          <w:b w:val="0"/>
          <w:bCs w:val="0"/>
          <w:color w:val="auto"/>
          <w:sz w:val="21"/>
          <w:szCs w:val="21"/>
        </w:rPr>
        <w:t>人员负责实施</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持证</w:t>
      </w:r>
      <w:r>
        <w:rPr>
          <w:rFonts w:hint="eastAsia" w:ascii="宋体" w:hAnsi="宋体" w:eastAsia="宋体" w:cs="宋体"/>
          <w:b w:val="0"/>
          <w:bCs w:val="0"/>
          <w:color w:val="auto"/>
          <w:sz w:val="21"/>
          <w:szCs w:val="21"/>
        </w:rPr>
        <w:t>人员</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时应当认真如实填写</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记录</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并让相关科</w:t>
      </w:r>
      <w:r>
        <w:rPr>
          <w:rFonts w:hint="eastAsia" w:ascii="宋体" w:hAnsi="宋体" w:eastAsia="宋体" w:cs="宋体"/>
          <w:b w:val="0"/>
          <w:bCs w:val="0"/>
          <w:color w:val="auto"/>
          <w:kern w:val="2"/>
          <w:sz w:val="21"/>
          <w:szCs w:val="21"/>
          <w:lang w:val="en-US" w:eastAsia="zh-CN" w:bidi="ar"/>
        </w:rPr>
        <w:t>室负责人在维保内容及更换配件明细表上签字。</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在巡查、巡检中发现</w:t>
      </w:r>
      <w:r>
        <w:rPr>
          <w:rFonts w:hint="eastAsia" w:ascii="宋体" w:hAnsi="宋体" w:cs="宋体"/>
          <w:b w:val="0"/>
          <w:bCs w:val="0"/>
          <w:color w:val="auto"/>
          <w:sz w:val="21"/>
          <w:szCs w:val="21"/>
          <w:lang w:val="en-US" w:eastAsia="zh-CN"/>
        </w:rPr>
        <w:t>配电系统</w:t>
      </w:r>
      <w:r>
        <w:rPr>
          <w:rFonts w:hint="eastAsia" w:ascii="宋体" w:hAnsi="宋体" w:eastAsia="宋体" w:cs="宋体"/>
          <w:b w:val="0"/>
          <w:bCs w:val="0"/>
          <w:color w:val="auto"/>
          <w:sz w:val="21"/>
          <w:szCs w:val="21"/>
        </w:rPr>
        <w:t>存在问题、故障，或接到</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通知要求维修的，能够当场修复的应当立即修复解决</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没有条件立即修复解决的，应当在24小时内组织维修，尽快排除故障。</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对故障零部件提供临时备件，保障</w:t>
      </w:r>
      <w:r>
        <w:rPr>
          <w:rFonts w:hint="eastAsia" w:ascii="宋体" w:hAnsi="宋体" w:cs="宋体"/>
          <w:b w:val="0"/>
          <w:bCs w:val="0"/>
          <w:color w:val="auto"/>
          <w:sz w:val="21"/>
          <w:szCs w:val="21"/>
          <w:lang w:val="en-US" w:eastAsia="zh-CN"/>
        </w:rPr>
        <w:t>配电</w:t>
      </w:r>
      <w:r>
        <w:rPr>
          <w:rFonts w:hint="eastAsia" w:ascii="宋体" w:hAnsi="宋体" w:eastAsia="宋体" w:cs="宋体"/>
          <w:b w:val="0"/>
          <w:bCs w:val="0"/>
          <w:color w:val="auto"/>
          <w:sz w:val="21"/>
          <w:szCs w:val="21"/>
          <w:lang w:val="en-US" w:eastAsia="zh-CN"/>
        </w:rPr>
        <w:t>系统</w:t>
      </w:r>
      <w:r>
        <w:rPr>
          <w:rFonts w:hint="eastAsia" w:ascii="宋体" w:hAnsi="宋体" w:eastAsia="宋体" w:cs="宋体"/>
          <w:b w:val="0"/>
          <w:bCs w:val="0"/>
          <w:color w:val="auto"/>
          <w:sz w:val="21"/>
          <w:szCs w:val="21"/>
        </w:rPr>
        <w:t>在紧急状态下发挥作用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对故障零部件确需更换的，向</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提出建议，并出示更换部件报废证明。</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w:t>
      </w:r>
      <w:r>
        <w:rPr>
          <w:rFonts w:hint="eastAsia" w:ascii="宋体" w:hAnsi="宋体" w:eastAsia="宋体" w:cs="宋体"/>
          <w:b w:val="0"/>
          <w:bCs w:val="0"/>
          <w:color w:val="auto"/>
          <w:sz w:val="21"/>
          <w:szCs w:val="21"/>
          <w:lang w:val="en-US" w:eastAsia="zh-CN"/>
        </w:rPr>
        <w:t>医院</w:t>
      </w:r>
      <w:r>
        <w:rPr>
          <w:rFonts w:hint="eastAsia" w:ascii="宋体" w:hAnsi="宋体" w:eastAsia="宋体" w:cs="宋体"/>
          <w:b w:val="0"/>
          <w:bCs w:val="0"/>
          <w:color w:val="auto"/>
          <w:sz w:val="21"/>
          <w:szCs w:val="21"/>
        </w:rPr>
        <w:t>的</w:t>
      </w:r>
      <w:r>
        <w:rPr>
          <w:rFonts w:hint="eastAsia" w:ascii="宋体" w:hAnsi="宋体" w:cs="宋体"/>
          <w:b w:val="0"/>
          <w:bCs w:val="0"/>
          <w:color w:val="auto"/>
          <w:sz w:val="21"/>
          <w:szCs w:val="21"/>
          <w:lang w:val="en-US" w:eastAsia="zh-CN"/>
        </w:rPr>
        <w:t>供电</w:t>
      </w:r>
      <w:r>
        <w:rPr>
          <w:rFonts w:hint="eastAsia" w:ascii="宋体" w:hAnsi="宋体" w:eastAsia="宋体" w:cs="宋体"/>
          <w:b w:val="0"/>
          <w:bCs w:val="0"/>
          <w:color w:val="auto"/>
          <w:sz w:val="21"/>
          <w:szCs w:val="21"/>
          <w:lang w:val="en-US" w:eastAsia="zh-CN"/>
        </w:rPr>
        <w:t>系统</w:t>
      </w:r>
      <w:r>
        <w:rPr>
          <w:rFonts w:hint="eastAsia" w:ascii="宋体" w:hAnsi="宋体" w:eastAsia="宋体" w:cs="宋体"/>
          <w:b w:val="0"/>
          <w:bCs w:val="0"/>
          <w:color w:val="auto"/>
          <w:sz w:val="21"/>
          <w:szCs w:val="21"/>
        </w:rPr>
        <w:t>管理人员进行专业技术指导。</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lang w:eastAsia="zh-CN"/>
        </w:rPr>
      </w:pP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负责</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人员</w:t>
      </w:r>
      <w:r>
        <w:rPr>
          <w:rFonts w:hint="eastAsia" w:ascii="宋体" w:hAnsi="宋体" w:eastAsia="宋体" w:cs="宋体"/>
          <w:b w:val="0"/>
          <w:bCs w:val="0"/>
          <w:color w:val="auto"/>
          <w:sz w:val="21"/>
          <w:szCs w:val="21"/>
          <w:lang w:val="en-US" w:eastAsia="zh-CN"/>
        </w:rPr>
        <w:t>作业安全责任。</w:t>
      </w:r>
    </w:p>
    <w:p>
      <w:pPr>
        <w:pStyle w:val="2"/>
        <w:numPr>
          <w:ilvl w:val="0"/>
          <w:numId w:val="0"/>
        </w:num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六、预防性试验服务要求：</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送变电</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专业承包三级及承装、修、试</w:t>
      </w:r>
      <w:r>
        <w:rPr>
          <w:rFonts w:hint="eastAsia" w:ascii="宋体" w:hAnsi="宋体" w:cs="宋体"/>
          <w:color w:val="333333"/>
          <w:kern w:val="0"/>
          <w:sz w:val="21"/>
          <w:szCs w:val="21"/>
          <w:lang w:eastAsia="zh-CN"/>
        </w:rPr>
        <w:t>三</w:t>
      </w:r>
      <w:r>
        <w:rPr>
          <w:rFonts w:hint="eastAsia" w:ascii="宋体" w:hAnsi="宋体" w:cs="宋体"/>
          <w:color w:val="333333"/>
          <w:kern w:val="0"/>
          <w:sz w:val="21"/>
          <w:szCs w:val="21"/>
        </w:rPr>
        <w:t>级及以上电力设施许可证资质复印件</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项目经理必须具有国家建筑</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类贰级及以上注册建造师职业资格，负责按要求组织施工。</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企业近2年内至少有实施过单项造价10万元以上的相类似</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（指</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规模、结构形式、地域、使用功能、工期要求及管理模式等）的施工经验。</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在苏州具有完整的售后服务体系的证明材料：具有自有办公场所房产证明材料或租赁合同（复印件）</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供应商</w:t>
      </w:r>
      <w:r>
        <w:rPr>
          <w:rFonts w:hint="eastAsia" w:ascii="宋体" w:hAnsi="宋体" w:cs="宋体"/>
          <w:color w:val="333333"/>
          <w:kern w:val="0"/>
          <w:sz w:val="21"/>
          <w:szCs w:val="21"/>
        </w:rPr>
        <w:t>和项目负责人的检察机关出具的《查询行贿犯罪档案结果告知函》</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供应商项目施工</w:t>
      </w:r>
      <w:r>
        <w:rPr>
          <w:rFonts w:hint="eastAsia" w:ascii="宋体" w:hAnsi="宋体" w:cs="宋体"/>
          <w:color w:val="333333"/>
          <w:kern w:val="0"/>
          <w:sz w:val="21"/>
          <w:szCs w:val="21"/>
        </w:rPr>
        <w:t>人员必须遵守采购方之管理规定。在</w:t>
      </w: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时，不得影响采购方正常工作和经营活动，否则，一切责任由</w:t>
      </w:r>
      <w:r>
        <w:rPr>
          <w:rFonts w:hint="eastAsia" w:ascii="宋体" w:hAnsi="宋体" w:cs="宋体"/>
          <w:color w:val="333333"/>
          <w:kern w:val="0"/>
          <w:sz w:val="21"/>
          <w:szCs w:val="21"/>
          <w:lang w:eastAsia="zh-CN"/>
        </w:rPr>
        <w:t>供应商</w:t>
      </w:r>
      <w:r>
        <w:rPr>
          <w:rFonts w:hint="eastAsia" w:ascii="宋体" w:hAnsi="宋体" w:cs="宋体"/>
          <w:color w:val="333333"/>
          <w:kern w:val="0"/>
          <w:sz w:val="21"/>
          <w:szCs w:val="21"/>
        </w:rPr>
        <w:t>承担。</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施工材料进场需采购方验收合格后方可施工。</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期间</w:t>
      </w:r>
      <w:r>
        <w:rPr>
          <w:rFonts w:hint="eastAsia" w:ascii="宋体" w:hAnsi="宋体" w:cs="宋体"/>
          <w:color w:val="333333"/>
          <w:kern w:val="0"/>
          <w:sz w:val="21"/>
          <w:szCs w:val="21"/>
          <w:lang w:eastAsia="zh-CN"/>
        </w:rPr>
        <w:t>每天汇报项目进展</w:t>
      </w:r>
      <w:r>
        <w:rPr>
          <w:rFonts w:hint="eastAsia" w:ascii="宋体" w:hAnsi="宋体" w:cs="宋体"/>
          <w:color w:val="333333"/>
          <w:kern w:val="0"/>
          <w:sz w:val="21"/>
          <w:szCs w:val="21"/>
        </w:rPr>
        <w:t>，有异常时立即和</w:t>
      </w:r>
      <w:r>
        <w:rPr>
          <w:rFonts w:hint="eastAsia" w:ascii="宋体" w:hAnsi="宋体" w:cs="宋体"/>
          <w:color w:val="333333"/>
          <w:kern w:val="0"/>
          <w:sz w:val="21"/>
          <w:szCs w:val="21"/>
          <w:lang w:eastAsia="zh-CN"/>
        </w:rPr>
        <w:t>采购方</w:t>
      </w:r>
      <w:r>
        <w:rPr>
          <w:rFonts w:hint="eastAsia" w:ascii="宋体" w:hAnsi="宋体" w:cs="宋体"/>
          <w:color w:val="333333"/>
          <w:kern w:val="0"/>
          <w:sz w:val="21"/>
          <w:szCs w:val="21"/>
        </w:rPr>
        <w:t>研</w:t>
      </w:r>
      <w:r>
        <w:rPr>
          <w:rFonts w:hint="eastAsia" w:ascii="宋体" w:hAnsi="宋体"/>
          <w:bCs/>
          <w:sz w:val="21"/>
          <w:szCs w:val="21"/>
        </w:rPr>
        <w:t>讨解决。</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lang w:eastAsia="zh-CN"/>
        </w:rPr>
        <w:t>供应商</w:t>
      </w:r>
      <w:r>
        <w:rPr>
          <w:rFonts w:hint="eastAsia" w:ascii="宋体" w:hAnsi="宋体"/>
          <w:sz w:val="21"/>
          <w:szCs w:val="21"/>
        </w:rPr>
        <w:t>须服从采购方人员对</w:t>
      </w:r>
      <w:r>
        <w:rPr>
          <w:rFonts w:hint="eastAsia" w:ascii="宋体" w:hAnsi="宋体"/>
          <w:sz w:val="21"/>
          <w:szCs w:val="21"/>
          <w:lang w:eastAsia="zh-CN"/>
        </w:rPr>
        <w:t>项目施工</w:t>
      </w:r>
      <w:r>
        <w:rPr>
          <w:rFonts w:hint="eastAsia" w:ascii="宋体" w:hAnsi="宋体"/>
          <w:sz w:val="21"/>
          <w:szCs w:val="21"/>
        </w:rPr>
        <w:t>过程的监督、管理。</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lang w:eastAsia="zh-CN"/>
        </w:rPr>
        <w:t>供应商项目施工</w:t>
      </w:r>
      <w:r>
        <w:rPr>
          <w:rFonts w:hint="eastAsia" w:ascii="宋体" w:hAnsi="宋体"/>
          <w:sz w:val="21"/>
          <w:szCs w:val="21"/>
        </w:rPr>
        <w:t>人员因施工不当或其他原因所引起的第三者人身伤害、财产损失以及自身的伤害等，均由</w:t>
      </w:r>
      <w:r>
        <w:rPr>
          <w:rFonts w:hint="eastAsia" w:ascii="宋体" w:hAnsi="宋体"/>
          <w:sz w:val="21"/>
          <w:szCs w:val="21"/>
          <w:lang w:eastAsia="zh-CN"/>
        </w:rPr>
        <w:t>供应商</w:t>
      </w:r>
      <w:r>
        <w:rPr>
          <w:rFonts w:hint="eastAsia" w:ascii="宋体" w:hAnsi="宋体"/>
          <w:sz w:val="21"/>
          <w:szCs w:val="21"/>
        </w:rPr>
        <w:t>承担责任及费用。</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rPr>
        <w:t>如因</w:t>
      </w:r>
      <w:r>
        <w:rPr>
          <w:rFonts w:hint="eastAsia" w:ascii="宋体" w:hAnsi="宋体"/>
          <w:sz w:val="21"/>
          <w:szCs w:val="21"/>
          <w:lang w:eastAsia="zh-CN"/>
        </w:rPr>
        <w:t>供应商项目施工</w:t>
      </w:r>
      <w:r>
        <w:rPr>
          <w:rFonts w:hint="eastAsia" w:ascii="宋体" w:hAnsi="宋体"/>
          <w:sz w:val="21"/>
          <w:szCs w:val="21"/>
        </w:rPr>
        <w:t>人员的疏忽或过失而导致采购方财产或采购方代管之财产损坏时，</w:t>
      </w:r>
      <w:r>
        <w:rPr>
          <w:rFonts w:hint="eastAsia" w:ascii="宋体" w:hAnsi="宋体"/>
          <w:sz w:val="21"/>
          <w:szCs w:val="21"/>
          <w:lang w:eastAsia="zh-CN"/>
        </w:rPr>
        <w:t>供应商</w:t>
      </w:r>
      <w:r>
        <w:rPr>
          <w:rFonts w:hint="eastAsia" w:ascii="宋体" w:hAnsi="宋体"/>
          <w:sz w:val="21"/>
          <w:szCs w:val="21"/>
        </w:rPr>
        <w:t>需无条件给予修复或赔偿。</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default"/>
          <w:bCs/>
          <w:kern w:val="2"/>
          <w:sz w:val="21"/>
          <w:szCs w:val="21"/>
          <w:u w:val="single"/>
          <w:lang w:val="en-US" w:eastAsia="zh-CN" w:bidi="ar-SA"/>
        </w:rPr>
      </w:pPr>
      <w:r>
        <w:rPr>
          <w:rFonts w:hint="eastAsia" w:ascii="宋体" w:hAnsi="宋体"/>
          <w:sz w:val="21"/>
          <w:szCs w:val="21"/>
          <w:lang w:eastAsia="zh-CN"/>
        </w:rPr>
        <w:t>供应商</w:t>
      </w:r>
      <w:r>
        <w:rPr>
          <w:rFonts w:hint="eastAsia" w:ascii="宋体" w:hAnsi="宋体"/>
          <w:sz w:val="21"/>
          <w:szCs w:val="21"/>
        </w:rPr>
        <w:t>不得将本合同转判予其他第三方。</w:t>
      </w:r>
    </w:p>
    <w:p>
      <w:pPr>
        <w:spacing w:line="400" w:lineRule="exact"/>
        <w:ind w:firstLine="420" w:firstLineChars="200"/>
        <w:rPr>
          <w:rFonts w:hint="eastAsia"/>
          <w:color w:val="auto"/>
          <w:sz w:val="21"/>
          <w:szCs w:val="21"/>
        </w:rPr>
      </w:pPr>
      <w:r>
        <w:rPr>
          <w:rFonts w:hint="eastAsia"/>
          <w:color w:val="auto"/>
          <w:sz w:val="21"/>
          <w:szCs w:val="21"/>
        </w:rPr>
        <w:t xml:space="preserve">五、综合说明及其他要求： </w:t>
      </w:r>
    </w:p>
    <w:p>
      <w:pPr>
        <w:spacing w:line="400" w:lineRule="exact"/>
        <w:ind w:firstLine="411" w:firstLineChars="196"/>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合同价格实际包括人工费、差旅费及其它辅助费用、管理、维护、保险、利润、税金、政策性文件规定及合同包含的所有风险、责任等各项应有费用。</w:t>
      </w:r>
    </w:p>
    <w:p>
      <w:pPr>
        <w:spacing w:line="400" w:lineRule="exact"/>
        <w:ind w:firstLine="411" w:firstLineChars="196"/>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sz w:val="21"/>
          <w:szCs w:val="21"/>
          <w:lang w:eastAsia="zh-CN"/>
        </w:rPr>
        <w:t>供应商</w:t>
      </w:r>
      <w:r>
        <w:rPr>
          <w:rFonts w:hint="eastAsia" w:ascii="宋体" w:hAnsi="宋体"/>
          <w:sz w:val="21"/>
          <w:szCs w:val="21"/>
        </w:rPr>
        <w:t>提供的所有服务必须质量符合国际或国家通用标准，如出现质量问题，供应商负责修缮，发生的费用由供应商负责。</w:t>
      </w:r>
    </w:p>
    <w:p>
      <w:pPr>
        <w:spacing w:line="380" w:lineRule="exact"/>
        <w:ind w:right="-159" w:firstLine="420" w:firstLineChars="200"/>
        <w:rPr>
          <w:rFonts w:hAnsi="宋体" w:eastAsia="宋体"/>
          <w:sz w:val="21"/>
          <w:szCs w:val="21"/>
        </w:rPr>
      </w:pPr>
      <w:r>
        <w:rPr>
          <w:rFonts w:hint="eastAsia" w:hAnsi="宋体"/>
          <w:sz w:val="21"/>
          <w:szCs w:val="21"/>
          <w:lang w:val="en-US" w:eastAsia="zh-CN"/>
        </w:rPr>
        <w:t>3</w:t>
      </w:r>
      <w:r>
        <w:rPr>
          <w:rFonts w:hint="eastAsia" w:hAnsi="宋体"/>
          <w:sz w:val="21"/>
          <w:szCs w:val="21"/>
          <w:lang w:eastAsia="zh-CN"/>
        </w:rPr>
        <w:t>）</w:t>
      </w:r>
      <w:r>
        <w:rPr>
          <w:rFonts w:hAnsi="宋体" w:eastAsia="宋体"/>
          <w:sz w:val="21"/>
          <w:szCs w:val="21"/>
        </w:rPr>
        <w:t>需采购人配合的工作：在服务过程中需要采购人配合的工作和需要提供的条件。</w:t>
      </w:r>
    </w:p>
    <w:p>
      <w:pPr>
        <w:spacing w:line="380" w:lineRule="exact"/>
        <w:ind w:right="-159" w:firstLine="420" w:firstLineChars="200"/>
        <w:rPr>
          <w:rFonts w:ascii="宋体" w:hAnsi="宋体"/>
          <w:sz w:val="21"/>
          <w:szCs w:val="21"/>
        </w:rPr>
      </w:pPr>
      <w:r>
        <w:rPr>
          <w:rFonts w:hint="eastAsia" w:ascii="宋体" w:hAnsi="宋体"/>
          <w:sz w:val="21"/>
          <w:szCs w:val="21"/>
          <w:lang w:val="en-US" w:eastAsia="zh-CN"/>
        </w:rPr>
        <w:t>4</w:t>
      </w:r>
      <w:r>
        <w:rPr>
          <w:rFonts w:hint="eastAsia" w:ascii="宋体" w:hAnsi="宋体"/>
          <w:sz w:val="21"/>
          <w:szCs w:val="21"/>
          <w:lang w:eastAsia="zh-CN"/>
        </w:rPr>
        <w:t>）</w:t>
      </w:r>
      <w:r>
        <w:rPr>
          <w:rFonts w:hint="eastAsia" w:ascii="宋体" w:hAnsi="宋体"/>
          <w:sz w:val="21"/>
          <w:szCs w:val="21"/>
        </w:rPr>
        <w:t>费用结算：</w:t>
      </w:r>
    </w:p>
    <w:p>
      <w:pPr>
        <w:spacing w:line="380" w:lineRule="exact"/>
        <w:ind w:right="-159" w:firstLine="420" w:firstLineChars="200"/>
        <w:rPr>
          <w:rFonts w:hint="eastAsia"/>
          <w:sz w:val="21"/>
          <w:szCs w:val="21"/>
          <w:lang w:eastAsia="zh-CN"/>
        </w:rPr>
      </w:pPr>
      <w:r>
        <w:rPr>
          <w:rFonts w:hint="eastAsia"/>
          <w:sz w:val="21"/>
          <w:szCs w:val="21"/>
        </w:rPr>
        <w:t>付款方式：本</w:t>
      </w:r>
      <w:r>
        <w:rPr>
          <w:rFonts w:hint="eastAsia"/>
          <w:sz w:val="21"/>
          <w:szCs w:val="21"/>
          <w:lang w:eastAsia="zh-CN"/>
        </w:rPr>
        <w:t>项目项目</w:t>
      </w:r>
      <w:r>
        <w:rPr>
          <w:rFonts w:hint="eastAsia"/>
          <w:sz w:val="21"/>
          <w:szCs w:val="21"/>
        </w:rPr>
        <w:t>无预付款，</w:t>
      </w:r>
      <w:r>
        <w:rPr>
          <w:rFonts w:hint="eastAsia"/>
          <w:sz w:val="21"/>
          <w:szCs w:val="21"/>
          <w:lang w:eastAsia="zh-CN"/>
        </w:rPr>
        <w:t>项目分三次付款。</w:t>
      </w:r>
    </w:p>
    <w:p>
      <w:pPr>
        <w:numPr>
          <w:ilvl w:val="0"/>
          <w:numId w:val="5"/>
        </w:numPr>
        <w:spacing w:line="380" w:lineRule="exact"/>
        <w:ind w:left="0" w:leftChars="0" w:right="-159" w:rightChars="0" w:firstLine="400" w:firstLineChars="0"/>
        <w:rPr>
          <w:rFonts w:hint="eastAsia"/>
          <w:sz w:val="21"/>
          <w:szCs w:val="21"/>
        </w:rPr>
      </w:pPr>
      <w:r>
        <w:rPr>
          <w:rFonts w:hint="eastAsia"/>
          <w:sz w:val="21"/>
          <w:szCs w:val="21"/>
          <w:lang w:eastAsia="zh-CN"/>
        </w:rPr>
        <w:t>预防性试验项目</w:t>
      </w:r>
      <w:r>
        <w:rPr>
          <w:rFonts w:hint="eastAsia"/>
          <w:sz w:val="21"/>
          <w:szCs w:val="21"/>
        </w:rPr>
        <w:t>竣工</w:t>
      </w:r>
      <w:r>
        <w:rPr>
          <w:rFonts w:hint="eastAsia"/>
          <w:sz w:val="21"/>
          <w:szCs w:val="21"/>
          <w:lang w:eastAsia="zh-CN"/>
        </w:rPr>
        <w:t>出具试验报告后</w:t>
      </w:r>
      <w:r>
        <w:rPr>
          <w:rFonts w:hint="eastAsia"/>
          <w:sz w:val="21"/>
          <w:szCs w:val="21"/>
        </w:rPr>
        <w:t>支付</w:t>
      </w:r>
      <w:r>
        <w:rPr>
          <w:rFonts w:hint="eastAsia"/>
        </w:rPr>
        <w:t>预防性试验</w:t>
      </w:r>
      <w:r>
        <w:rPr>
          <w:rFonts w:hint="eastAsia"/>
          <w:lang w:eastAsia="zh-CN"/>
        </w:rPr>
        <w:t>本项目</w:t>
      </w:r>
      <w:r>
        <w:rPr>
          <w:rFonts w:hint="eastAsia"/>
          <w:sz w:val="21"/>
          <w:szCs w:val="21"/>
          <w:lang w:val="en-US" w:eastAsia="zh-CN"/>
        </w:rPr>
        <w:t>相关费用</w:t>
      </w:r>
      <w:r>
        <w:rPr>
          <w:rFonts w:hint="eastAsia"/>
          <w:sz w:val="21"/>
          <w:szCs w:val="21"/>
        </w:rPr>
        <w:t xml:space="preserve">。 </w:t>
      </w:r>
    </w:p>
    <w:p>
      <w:pPr>
        <w:numPr>
          <w:ilvl w:val="0"/>
          <w:numId w:val="5"/>
        </w:numPr>
        <w:spacing w:line="380" w:lineRule="exact"/>
        <w:ind w:left="0" w:leftChars="0" w:right="-159" w:rightChars="0" w:firstLine="400" w:firstLineChars="0"/>
        <w:rPr>
          <w:rFonts w:hint="eastAsia" w:ascii="宋体" w:hAnsi="宋体"/>
          <w:sz w:val="21"/>
          <w:szCs w:val="21"/>
        </w:rPr>
      </w:pPr>
      <w:r>
        <w:rPr>
          <w:rFonts w:hint="eastAsia"/>
          <w:color w:val="auto"/>
        </w:rPr>
        <w:t>在合同生效</w:t>
      </w:r>
      <w:r>
        <w:rPr>
          <w:rFonts w:hint="eastAsia"/>
          <w:color w:val="auto"/>
          <w:lang w:eastAsia="zh-CN"/>
        </w:rPr>
        <w:t>供应商</w:t>
      </w:r>
      <w:r>
        <w:rPr>
          <w:rFonts w:hint="eastAsia"/>
          <w:color w:val="auto"/>
        </w:rPr>
        <w:t>提供维保服务满半年后，</w:t>
      </w:r>
      <w:r>
        <w:rPr>
          <w:rFonts w:hint="eastAsia"/>
          <w:color w:val="auto"/>
          <w:lang w:eastAsia="zh-CN"/>
        </w:rPr>
        <w:t>采购方</w:t>
      </w:r>
      <w:r>
        <w:rPr>
          <w:rFonts w:hint="eastAsia"/>
          <w:color w:val="auto"/>
        </w:rPr>
        <w:t>支付50%的</w:t>
      </w:r>
      <w:r>
        <w:rPr>
          <w:rFonts w:hint="eastAsia"/>
          <w:color w:val="auto"/>
          <w:lang w:eastAsia="zh-CN"/>
        </w:rPr>
        <w:t>维保</w:t>
      </w:r>
      <w:r>
        <w:rPr>
          <w:rFonts w:hint="eastAsia"/>
          <w:color w:val="auto"/>
        </w:rPr>
        <w:t>服务费用给</w:t>
      </w:r>
      <w:r>
        <w:rPr>
          <w:rFonts w:hint="eastAsia"/>
          <w:color w:val="auto"/>
          <w:lang w:eastAsia="zh-CN"/>
        </w:rPr>
        <w:t>供应商</w:t>
      </w:r>
      <w:r>
        <w:rPr>
          <w:rFonts w:hint="eastAsia"/>
          <w:color w:val="auto"/>
        </w:rPr>
        <w:t>；在</w:t>
      </w:r>
      <w:r>
        <w:rPr>
          <w:rFonts w:hint="eastAsia"/>
          <w:color w:val="auto"/>
          <w:lang w:eastAsia="zh-CN"/>
        </w:rPr>
        <w:t>供应商</w:t>
      </w:r>
      <w:r>
        <w:rPr>
          <w:rFonts w:hint="eastAsia"/>
          <w:color w:val="auto"/>
        </w:rPr>
        <w:t>提供维保服务满一年后一个月内无任何设备运行问题后，</w:t>
      </w:r>
      <w:r>
        <w:rPr>
          <w:rFonts w:hint="eastAsia"/>
          <w:color w:val="auto"/>
          <w:lang w:eastAsia="zh-CN"/>
        </w:rPr>
        <w:t>采购方</w:t>
      </w:r>
      <w:r>
        <w:rPr>
          <w:rFonts w:hint="eastAsia"/>
          <w:color w:val="auto"/>
        </w:rPr>
        <w:t>支付剩余50%的</w:t>
      </w:r>
      <w:r>
        <w:rPr>
          <w:rFonts w:hint="eastAsia"/>
          <w:color w:val="auto"/>
          <w:lang w:eastAsia="zh-CN"/>
        </w:rPr>
        <w:t>维保</w:t>
      </w:r>
      <w:r>
        <w:rPr>
          <w:rFonts w:hint="eastAsia"/>
          <w:color w:val="auto"/>
        </w:rPr>
        <w:t>服务费用给</w:t>
      </w:r>
      <w:r>
        <w:rPr>
          <w:rFonts w:hint="eastAsia"/>
          <w:color w:val="auto"/>
          <w:lang w:eastAsia="zh-CN"/>
        </w:rPr>
        <w:t>供应商</w:t>
      </w:r>
      <w:r>
        <w:rPr>
          <w:rFonts w:hint="eastAsia"/>
          <w:color w:val="auto"/>
        </w:rPr>
        <w:t>。</w:t>
      </w:r>
    </w:p>
    <w:p>
      <w:pPr>
        <w:pStyle w:val="11"/>
        <w:spacing w:line="400" w:lineRule="exact"/>
        <w:ind w:firstLine="420" w:firstLineChars="200"/>
        <w:rPr>
          <w:rFonts w:hAnsi="宋体" w:eastAsia="宋体"/>
          <w:sz w:val="21"/>
          <w:szCs w:val="21"/>
          <w:lang w:val="zh-CN"/>
        </w:rPr>
      </w:pPr>
      <w:r>
        <w:rPr>
          <w:rFonts w:hint="eastAsia" w:hAnsi="宋体" w:eastAsia="宋体"/>
          <w:sz w:val="21"/>
          <w:szCs w:val="21"/>
          <w:lang w:val="en-US" w:eastAsia="zh-CN"/>
        </w:rPr>
        <w:t>5</w:t>
      </w:r>
      <w:r>
        <w:rPr>
          <w:rFonts w:hint="eastAsia" w:hAnsi="宋体" w:eastAsia="宋体"/>
          <w:sz w:val="21"/>
          <w:szCs w:val="21"/>
          <w:lang w:eastAsia="zh-CN"/>
        </w:rPr>
        <w:t>）</w:t>
      </w:r>
      <w:r>
        <w:rPr>
          <w:rFonts w:hAnsi="宋体" w:eastAsia="宋体"/>
          <w:sz w:val="21"/>
          <w:szCs w:val="21"/>
        </w:rPr>
        <w:t>需采购人配合的工作：在服务过程中需要采购人配合的工作和需要提供的条件。</w:t>
      </w:r>
    </w:p>
    <w:p>
      <w:pPr>
        <w:spacing w:line="400" w:lineRule="exact"/>
        <w:ind w:left="-899" w:leftChars="-428" w:right="-161" w:firstLine="1306" w:firstLineChars="622"/>
        <w:rPr>
          <w:bCs/>
          <w:sz w:val="21"/>
          <w:szCs w:val="21"/>
        </w:rPr>
      </w:pPr>
      <w:r>
        <w:rPr>
          <w:rFonts w:hint="eastAsia"/>
          <w:sz w:val="21"/>
          <w:szCs w:val="21"/>
        </w:rPr>
        <w:t>六、招标响应文件的组成及要求：</w:t>
      </w:r>
    </w:p>
    <w:p>
      <w:pPr>
        <w:spacing w:line="400" w:lineRule="exact"/>
        <w:ind w:firstLine="420" w:firstLineChars="200"/>
        <w:rPr>
          <w:rFonts w:hAnsi="宋体"/>
          <w:kern w:val="0"/>
          <w:sz w:val="21"/>
          <w:szCs w:val="21"/>
        </w:rPr>
      </w:pPr>
      <w:r>
        <w:rPr>
          <w:rFonts w:hint="eastAsia" w:hAnsi="宋体"/>
          <w:kern w:val="0"/>
          <w:sz w:val="21"/>
          <w:szCs w:val="21"/>
        </w:rPr>
        <w:t>（一）文件组成：</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lang w:eastAsia="zh-CN"/>
        </w:rPr>
        <w:t>供应商报价表及勘查证明；</w:t>
      </w:r>
      <w:bookmarkStart w:id="0" w:name="_GoBack"/>
      <w:bookmarkEnd w:id="0"/>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营业执照副本复印件；</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法人及法人授权代表身份证复印件</w:t>
      </w:r>
      <w:r>
        <w:rPr>
          <w:rFonts w:hAnsi="宋体"/>
          <w:sz w:val="21"/>
          <w:szCs w:val="21"/>
        </w:rPr>
        <w:t>；</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法定代表人授权委托书原件；</w:t>
      </w:r>
      <w:r>
        <w:rPr>
          <w:rFonts w:hAnsi="宋体"/>
          <w:sz w:val="21"/>
          <w:szCs w:val="21"/>
        </w:rPr>
        <w:t xml:space="preserve"> </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具有履行合同所必需的设备</w:t>
      </w:r>
      <w:r>
        <w:rPr>
          <w:rFonts w:hint="eastAsia" w:hAnsi="宋体"/>
          <w:sz w:val="21"/>
          <w:szCs w:val="21"/>
          <w:lang w:eastAsia="zh-CN"/>
        </w:rPr>
        <w:t>清单</w:t>
      </w:r>
      <w:r>
        <w:rPr>
          <w:rFonts w:hint="eastAsia" w:hAnsi="宋体"/>
          <w:sz w:val="21"/>
          <w:szCs w:val="21"/>
        </w:rPr>
        <w:t>和专业技术能力证明</w:t>
      </w:r>
      <w:r>
        <w:rPr>
          <w:rFonts w:hint="eastAsia" w:hAnsi="宋体"/>
          <w:sz w:val="21"/>
          <w:szCs w:val="21"/>
          <w:lang w:eastAsia="zh-CN"/>
        </w:rPr>
        <w:t>、证书</w:t>
      </w:r>
      <w:r>
        <w:rPr>
          <w:rFonts w:hint="eastAsia" w:hAnsi="宋体"/>
          <w:sz w:val="21"/>
          <w:szCs w:val="21"/>
        </w:rPr>
        <w:t xml:space="preserve">； </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有依法缴纳税收</w:t>
      </w:r>
      <w:r>
        <w:rPr>
          <w:rFonts w:hint="eastAsia" w:hAnsi="宋体"/>
          <w:sz w:val="21"/>
          <w:szCs w:val="21"/>
          <w:lang w:eastAsia="zh-CN"/>
        </w:rPr>
        <w:t>证明</w:t>
      </w:r>
      <w:r>
        <w:rPr>
          <w:rFonts w:hint="eastAsia" w:hAnsi="宋体"/>
          <w:sz w:val="21"/>
          <w:szCs w:val="21"/>
        </w:rPr>
        <w:t>和</w:t>
      </w:r>
      <w:r>
        <w:rPr>
          <w:rFonts w:hint="eastAsia" w:hAnsi="宋体"/>
          <w:sz w:val="21"/>
          <w:szCs w:val="21"/>
          <w:lang w:eastAsia="zh-CN"/>
        </w:rPr>
        <w:t>提供维保工作人员投标前的三个月前社保</w:t>
      </w:r>
      <w:r>
        <w:rPr>
          <w:rFonts w:hint="eastAsia" w:hAnsi="宋体"/>
          <w:sz w:val="21"/>
          <w:szCs w:val="21"/>
        </w:rPr>
        <w:t xml:space="preserve">的记录； </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参加政府采购活动前三年内，在经营活动中没有重大违法记录的承诺；</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sz w:val="21"/>
          <w:szCs w:val="21"/>
        </w:rPr>
        <w:t>详细</w:t>
      </w:r>
      <w:r>
        <w:rPr>
          <w:rFonts w:hint="eastAsia" w:hAnsi="宋体"/>
          <w:sz w:val="21"/>
          <w:szCs w:val="21"/>
          <w:lang w:eastAsia="zh-CN"/>
        </w:rPr>
        <w:t>项目流程</w:t>
      </w:r>
      <w:r>
        <w:rPr>
          <w:rFonts w:hint="eastAsia" w:hAnsi="宋体"/>
          <w:sz w:val="21"/>
          <w:szCs w:val="21"/>
        </w:rPr>
        <w:t>说明</w:t>
      </w:r>
      <w:r>
        <w:rPr>
          <w:rFonts w:hint="eastAsia" w:hAnsi="宋体"/>
          <w:kern w:val="0"/>
          <w:sz w:val="21"/>
          <w:szCs w:val="21"/>
        </w:rPr>
        <w:t>；</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w:t>
      </w:r>
      <w:r>
        <w:rPr>
          <w:rFonts w:hint="eastAsia" w:hAnsi="宋体"/>
          <w:kern w:val="0"/>
          <w:sz w:val="21"/>
          <w:szCs w:val="21"/>
        </w:rPr>
        <w:t>人员安排计划、岗位分配情况；</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rPr>
        <w:t>本地固定服务场所及</w:t>
      </w:r>
      <w:r>
        <w:rPr>
          <w:rFonts w:hint="eastAsia" w:hAnsi="宋体"/>
          <w:kern w:val="0"/>
          <w:sz w:val="21"/>
          <w:szCs w:val="21"/>
          <w:lang w:eastAsia="zh-CN"/>
        </w:rPr>
        <w:t>项目施工</w:t>
      </w:r>
      <w:r>
        <w:rPr>
          <w:rFonts w:hint="eastAsia" w:hAnsi="宋体"/>
          <w:kern w:val="0"/>
          <w:sz w:val="21"/>
          <w:szCs w:val="21"/>
        </w:rPr>
        <w:t>人员证明材料；</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w:t>
      </w:r>
      <w:r>
        <w:rPr>
          <w:rFonts w:hint="eastAsia" w:hAnsi="宋体"/>
          <w:kern w:val="0"/>
          <w:sz w:val="21"/>
          <w:szCs w:val="21"/>
        </w:rPr>
        <w:t>保障承诺书；</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项目的其他证明材料</w:t>
      </w:r>
      <w:r>
        <w:rPr>
          <w:rFonts w:hint="eastAsia" w:hAnsi="宋体"/>
          <w:kern w:val="0"/>
          <w:sz w:val="21"/>
          <w:szCs w:val="21"/>
        </w:rPr>
        <w:t>；</w:t>
      </w:r>
    </w:p>
    <w:p>
      <w:pPr>
        <w:pStyle w:val="6"/>
        <w:spacing w:line="400" w:lineRule="exact"/>
        <w:ind w:right="-154" w:firstLine="420"/>
        <w:jc w:val="both"/>
        <w:rPr>
          <w:bCs/>
          <w:sz w:val="21"/>
          <w:szCs w:val="21"/>
        </w:rPr>
      </w:pPr>
      <w:r>
        <w:rPr>
          <w:rFonts w:hint="eastAsia"/>
          <w:bCs/>
          <w:sz w:val="21"/>
          <w:szCs w:val="21"/>
        </w:rPr>
        <w:t>上述资料均需加盖招标响应单位公章，需要法定代表人或委托代理人签字盖章的地方须按要求签署。</w:t>
      </w:r>
    </w:p>
    <w:p>
      <w:pPr>
        <w:pStyle w:val="6"/>
        <w:spacing w:line="400" w:lineRule="exact"/>
        <w:ind w:right="-154" w:firstLine="420"/>
        <w:jc w:val="both"/>
        <w:rPr>
          <w:bCs/>
          <w:sz w:val="21"/>
          <w:szCs w:val="21"/>
        </w:rPr>
      </w:pPr>
      <w:r>
        <w:rPr>
          <w:rFonts w:hint="eastAsia"/>
          <w:bCs/>
          <w:sz w:val="21"/>
          <w:szCs w:val="21"/>
        </w:rPr>
        <w:t>（二）招标响应文件的制作、装订与密封要求：</w:t>
      </w:r>
    </w:p>
    <w:p>
      <w:pPr>
        <w:pStyle w:val="6"/>
        <w:spacing w:line="400" w:lineRule="exact"/>
        <w:ind w:right="-154" w:firstLine="420"/>
        <w:jc w:val="both"/>
        <w:rPr>
          <w:bCs/>
          <w:sz w:val="21"/>
          <w:szCs w:val="21"/>
        </w:rPr>
      </w:pPr>
      <w:r>
        <w:rPr>
          <w:rFonts w:hint="eastAsia"/>
          <w:bCs/>
          <w:sz w:val="21"/>
          <w:szCs w:val="21"/>
        </w:rPr>
        <w:t>1、招标响应文件应用不褪色的黑色墨水书写或打印；招标响应文件不应有涂改、增删和字迹潦草之处；</w:t>
      </w:r>
    </w:p>
    <w:p>
      <w:pPr>
        <w:pStyle w:val="6"/>
        <w:spacing w:line="400" w:lineRule="exact"/>
        <w:ind w:right="-154" w:firstLine="420"/>
        <w:jc w:val="both"/>
        <w:rPr>
          <w:bCs/>
          <w:sz w:val="21"/>
          <w:szCs w:val="21"/>
        </w:rPr>
      </w:pPr>
      <w:r>
        <w:rPr>
          <w:rFonts w:hint="eastAsia"/>
          <w:bCs/>
          <w:sz w:val="21"/>
          <w:szCs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sz w:val="21"/>
          <w:szCs w:val="21"/>
        </w:rPr>
      </w:pPr>
      <w:r>
        <w:rPr>
          <w:rFonts w:hint="eastAsia"/>
          <w:sz w:val="21"/>
          <w:szCs w:val="21"/>
          <w:lang w:val="zh-CN"/>
        </w:rPr>
        <w:t>七、招标程序：</w:t>
      </w:r>
    </w:p>
    <w:p>
      <w:pPr>
        <w:spacing w:line="400" w:lineRule="exact"/>
        <w:ind w:right="-159" w:firstLine="420" w:firstLineChars="200"/>
        <w:rPr>
          <w:sz w:val="21"/>
          <w:szCs w:val="21"/>
        </w:rPr>
      </w:pPr>
      <w:r>
        <w:rPr>
          <w:rFonts w:hint="eastAsia"/>
          <w:bCs/>
          <w:sz w:val="21"/>
          <w:szCs w:val="21"/>
        </w:rPr>
        <w:t>1.报名需提供单位的被授权人须带身份证明原件至</w:t>
      </w:r>
      <w:r>
        <w:rPr>
          <w:rFonts w:hint="eastAsia"/>
          <w:bCs/>
          <w:sz w:val="21"/>
          <w:szCs w:val="21"/>
          <w:u w:val="single"/>
        </w:rPr>
        <w:t>总务科</w:t>
      </w:r>
      <w:r>
        <w:rPr>
          <w:rFonts w:hint="eastAsia"/>
          <w:bCs/>
          <w:sz w:val="21"/>
          <w:szCs w:val="21"/>
        </w:rPr>
        <w:t>核实身份报名登记</w:t>
      </w:r>
      <w:r>
        <w:rPr>
          <w:rFonts w:hint="eastAsia"/>
          <w:sz w:val="21"/>
          <w:szCs w:val="21"/>
        </w:rPr>
        <w:t>。</w:t>
      </w:r>
    </w:p>
    <w:p>
      <w:pPr>
        <w:spacing w:line="400" w:lineRule="exact"/>
        <w:ind w:right="-159" w:firstLine="420" w:firstLineChars="200"/>
        <w:rPr>
          <w:sz w:val="21"/>
          <w:szCs w:val="21"/>
        </w:rPr>
      </w:pPr>
      <w:r>
        <w:rPr>
          <w:rFonts w:hint="eastAsia"/>
          <w:sz w:val="21"/>
          <w:szCs w:val="21"/>
        </w:rPr>
        <w:t>2.由招标小组（由院内的招标小组组成）按招标文件的资格条件进行资格性审查。</w:t>
      </w:r>
    </w:p>
    <w:p>
      <w:pPr>
        <w:spacing w:line="400" w:lineRule="exact"/>
        <w:ind w:right="-159" w:firstLine="420" w:firstLineChars="200"/>
        <w:rPr>
          <w:sz w:val="21"/>
          <w:szCs w:val="21"/>
        </w:rPr>
      </w:pPr>
      <w:r>
        <w:rPr>
          <w:rFonts w:hint="eastAsia"/>
          <w:sz w:val="21"/>
          <w:szCs w:val="21"/>
        </w:rPr>
        <w:t>3.招标小组</w:t>
      </w:r>
      <w:r>
        <w:rPr>
          <w:sz w:val="21"/>
          <w:szCs w:val="21"/>
        </w:rPr>
        <w:t>各成员独立对每个</w:t>
      </w:r>
      <w:r>
        <w:rPr>
          <w:rFonts w:hint="eastAsia"/>
          <w:sz w:val="21"/>
          <w:szCs w:val="21"/>
        </w:rPr>
        <w:t>供应商</w:t>
      </w:r>
      <w:r>
        <w:rPr>
          <w:sz w:val="21"/>
          <w:szCs w:val="21"/>
        </w:rPr>
        <w:t>的</w:t>
      </w:r>
      <w:r>
        <w:rPr>
          <w:rFonts w:hint="eastAsia"/>
          <w:sz w:val="21"/>
          <w:szCs w:val="21"/>
        </w:rPr>
        <w:t>招标响应文件（包括新的书面承诺）按招标文件规定的评审办法进行评审并给出评审意见。</w:t>
      </w:r>
    </w:p>
    <w:p>
      <w:pPr>
        <w:spacing w:line="400" w:lineRule="exact"/>
        <w:ind w:right="-159" w:firstLine="420" w:firstLineChars="200"/>
        <w:rPr>
          <w:sz w:val="21"/>
          <w:szCs w:val="21"/>
        </w:rPr>
      </w:pPr>
      <w:r>
        <w:rPr>
          <w:rFonts w:hint="eastAsia"/>
          <w:sz w:val="21"/>
          <w:szCs w:val="21"/>
        </w:rPr>
        <w:t>4.如投标人提供虚假材料，将按“政府采购法”相关规定处理并由政府监管部门给予严肃处理。</w:t>
      </w:r>
    </w:p>
    <w:p>
      <w:pPr>
        <w:spacing w:line="400" w:lineRule="exact"/>
        <w:ind w:right="-159" w:firstLine="420" w:firstLineChars="200"/>
        <w:rPr>
          <w:sz w:val="21"/>
          <w:szCs w:val="21"/>
        </w:rPr>
      </w:pPr>
      <w:r>
        <w:rPr>
          <w:rFonts w:hint="eastAsia"/>
          <w:sz w:val="21"/>
          <w:szCs w:val="21"/>
        </w:rPr>
        <w:t>八</w:t>
      </w:r>
      <w:r>
        <w:rPr>
          <w:sz w:val="21"/>
          <w:szCs w:val="21"/>
        </w:rPr>
        <w:t>、</w:t>
      </w:r>
      <w:r>
        <w:rPr>
          <w:rFonts w:hint="eastAsia"/>
          <w:sz w:val="21"/>
          <w:szCs w:val="21"/>
        </w:rPr>
        <w:t>招标</w:t>
      </w:r>
      <w:r>
        <w:rPr>
          <w:sz w:val="21"/>
          <w:szCs w:val="21"/>
        </w:rPr>
        <w:t>成交原则及评审内容：</w:t>
      </w:r>
    </w:p>
    <w:p>
      <w:pPr>
        <w:spacing w:line="400" w:lineRule="exact"/>
        <w:ind w:right="-159" w:firstLine="420" w:firstLineChars="200"/>
        <w:rPr>
          <w:sz w:val="21"/>
          <w:szCs w:val="21"/>
        </w:rPr>
      </w:pPr>
      <w:r>
        <w:rPr>
          <w:sz w:val="21"/>
          <w:szCs w:val="21"/>
        </w:rPr>
        <w:t>（一）</w:t>
      </w:r>
      <w:r>
        <w:rPr>
          <w:rFonts w:hint="eastAsia"/>
          <w:sz w:val="21"/>
          <w:szCs w:val="21"/>
        </w:rPr>
        <w:t>招标</w:t>
      </w:r>
      <w:r>
        <w:rPr>
          <w:sz w:val="21"/>
          <w:szCs w:val="21"/>
        </w:rPr>
        <w:t>成交原则：</w:t>
      </w:r>
    </w:p>
    <w:p>
      <w:pPr>
        <w:spacing w:line="400" w:lineRule="exact"/>
        <w:ind w:right="-159" w:firstLine="420" w:firstLineChars="200"/>
        <w:rPr>
          <w:sz w:val="21"/>
          <w:szCs w:val="21"/>
        </w:rPr>
      </w:pPr>
      <w:r>
        <w:rPr>
          <w:sz w:val="21"/>
          <w:szCs w:val="21"/>
        </w:rPr>
        <w:t>1、</w:t>
      </w:r>
      <w:r>
        <w:rPr>
          <w:rFonts w:hint="eastAsia"/>
          <w:sz w:val="21"/>
          <w:szCs w:val="21"/>
        </w:rPr>
        <w:t>本项目采用</w:t>
      </w:r>
      <w:r>
        <w:rPr>
          <w:rFonts w:hint="eastAsia"/>
          <w:sz w:val="21"/>
          <w:szCs w:val="21"/>
          <w:lang w:eastAsia="zh-CN"/>
        </w:rPr>
        <w:t>符合要求的最低价中标，</w:t>
      </w:r>
      <w:r>
        <w:rPr>
          <w:sz w:val="21"/>
          <w:szCs w:val="21"/>
        </w:rPr>
        <w:t>即</w:t>
      </w:r>
      <w:r>
        <w:rPr>
          <w:rFonts w:hint="eastAsia"/>
          <w:sz w:val="21"/>
          <w:szCs w:val="21"/>
        </w:rPr>
        <w:t>投标文件满足招标文件全部实质性要求且投标</w:t>
      </w:r>
      <w:r>
        <w:rPr>
          <w:rFonts w:hint="eastAsia"/>
          <w:sz w:val="21"/>
          <w:szCs w:val="21"/>
          <w:lang w:eastAsia="zh-CN"/>
        </w:rPr>
        <w:t>评分最高</w:t>
      </w:r>
      <w:r>
        <w:rPr>
          <w:rFonts w:hint="eastAsia"/>
          <w:sz w:val="21"/>
          <w:szCs w:val="21"/>
        </w:rPr>
        <w:t>的供应商为中标人。</w:t>
      </w:r>
    </w:p>
    <w:p>
      <w:pPr>
        <w:spacing w:line="400" w:lineRule="exact"/>
        <w:ind w:right="-159" w:firstLine="420" w:firstLineChars="200"/>
        <w:rPr>
          <w:rFonts w:hint="eastAsia"/>
          <w:sz w:val="21"/>
          <w:szCs w:val="21"/>
        </w:rPr>
      </w:pPr>
      <w:r>
        <w:rPr>
          <w:rFonts w:hint="eastAsia"/>
          <w:sz w:val="21"/>
          <w:szCs w:val="21"/>
        </w:rPr>
        <w:t>2、</w:t>
      </w:r>
      <w:r>
        <w:rPr>
          <w:rFonts w:hint="eastAsia"/>
          <w:sz w:val="21"/>
          <w:szCs w:val="21"/>
          <w:lang w:eastAsia="zh-CN"/>
        </w:rPr>
        <w:t>采购</w:t>
      </w:r>
      <w:r>
        <w:rPr>
          <w:rFonts w:hint="eastAsia"/>
          <w:sz w:val="21"/>
          <w:szCs w:val="21"/>
        </w:rPr>
        <w:t>项目要求</w:t>
      </w:r>
    </w:p>
    <w:p>
      <w:pPr>
        <w:spacing w:line="400" w:lineRule="exact"/>
        <w:ind w:right="-159" w:firstLine="420" w:firstLineChars="200"/>
        <w:rPr>
          <w:rFonts w:hint="eastAsia"/>
          <w:sz w:val="21"/>
          <w:szCs w:val="21"/>
        </w:rPr>
      </w:pPr>
      <w:r>
        <w:rPr>
          <w:rFonts w:hint="eastAsia"/>
          <w:sz w:val="21"/>
          <w:szCs w:val="21"/>
        </w:rPr>
        <w:t>（1）遵守国家有关法律、法规、恪守职业道德，遵守职业规范，依法、客观、公正做好工作。</w:t>
      </w:r>
    </w:p>
    <w:p>
      <w:pPr>
        <w:spacing w:line="400" w:lineRule="exact"/>
        <w:ind w:right="-159" w:firstLine="420" w:firstLineChars="200"/>
        <w:rPr>
          <w:rFonts w:hint="eastAsia"/>
          <w:sz w:val="21"/>
          <w:szCs w:val="21"/>
        </w:rPr>
      </w:pPr>
      <w:r>
        <w:rPr>
          <w:rFonts w:hint="eastAsia"/>
          <w:sz w:val="21"/>
          <w:szCs w:val="21"/>
        </w:rPr>
        <w:t>（2）严格质量管理，确保施工过程中的安全问题。</w:t>
      </w:r>
    </w:p>
    <w:p>
      <w:pPr>
        <w:spacing w:line="400" w:lineRule="exact"/>
        <w:ind w:right="-159" w:firstLine="420" w:firstLineChars="200"/>
        <w:rPr>
          <w:rFonts w:hint="eastAsia"/>
          <w:b/>
          <w:bCs/>
          <w:sz w:val="21"/>
          <w:szCs w:val="21"/>
          <w:lang w:eastAsia="zh-CN"/>
        </w:rPr>
      </w:pPr>
      <w:r>
        <w:rPr>
          <w:rFonts w:hint="eastAsia"/>
          <w:sz w:val="21"/>
          <w:szCs w:val="21"/>
        </w:rPr>
        <w:t>（3）</w:t>
      </w:r>
      <w:r>
        <w:rPr>
          <w:rFonts w:hint="eastAsia"/>
          <w:sz w:val="21"/>
          <w:szCs w:val="21"/>
          <w:lang w:eastAsia="zh-CN"/>
        </w:rPr>
        <w:t>供应商</w:t>
      </w:r>
      <w:r>
        <w:rPr>
          <w:rFonts w:hint="eastAsia"/>
          <w:sz w:val="21"/>
          <w:szCs w:val="21"/>
        </w:rPr>
        <w:t>应按时完成委托的工作</w:t>
      </w:r>
      <w:r>
        <w:rPr>
          <w:rFonts w:hint="eastAsia"/>
          <w:sz w:val="21"/>
          <w:szCs w:val="21"/>
          <w:lang w:eastAsia="zh-CN"/>
        </w:rPr>
        <w:t>。</w:t>
      </w:r>
    </w:p>
    <w:p>
      <w:pPr>
        <w:jc w:val="left"/>
        <w:rPr>
          <w:rFonts w:hint="eastAsia" w:eastAsia="宋体"/>
          <w:b/>
          <w:bCs/>
          <w:sz w:val="21"/>
          <w:szCs w:val="21"/>
          <w:lang w:eastAsia="zh-CN"/>
        </w:rPr>
      </w:pPr>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5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pStyle w:val="2"/>
        <w:ind w:left="0" w:leftChars="0" w:firstLine="0" w:firstLineChars="0"/>
        <w:rPr>
          <w:rFonts w:hint="eastAsia"/>
          <w:b/>
          <w:bCs/>
          <w:sz w:val="21"/>
          <w:szCs w:val="21"/>
          <w:lang w:eastAsia="zh-CN"/>
        </w:rPr>
      </w:pPr>
    </w:p>
    <w:p>
      <w:pPr>
        <w:pStyle w:val="2"/>
        <w:rPr>
          <w:rFonts w:hint="eastAsia"/>
          <w:b/>
          <w:bCs/>
          <w:sz w:val="21"/>
          <w:szCs w:val="21"/>
          <w:lang w:eastAsia="zh-CN"/>
        </w:rPr>
      </w:pPr>
    </w:p>
    <w:tbl>
      <w:tblPr>
        <w:tblStyle w:val="8"/>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135"/>
        <w:gridCol w:w="900"/>
        <w:gridCol w:w="660"/>
        <w:gridCol w:w="750"/>
        <w:gridCol w:w="69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313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产品名称</w:t>
            </w:r>
          </w:p>
        </w:tc>
        <w:tc>
          <w:tcPr>
            <w:tcW w:w="90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数量</w:t>
            </w:r>
          </w:p>
        </w:tc>
        <w:tc>
          <w:tcPr>
            <w:tcW w:w="66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单价</w:t>
            </w:r>
          </w:p>
        </w:tc>
        <w:tc>
          <w:tcPr>
            <w:tcW w:w="690" w:type="dxa"/>
            <w:tcBorders>
              <w:tl2br w:val="nil"/>
              <w:tr2bl w:val="nil"/>
            </w:tcBorders>
            <w:vAlign w:val="center"/>
          </w:tcPr>
          <w:p>
            <w:pPr>
              <w:widowControl/>
              <w:spacing w:line="360" w:lineRule="auto"/>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小计</w:t>
            </w: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vMerge w:val="restart"/>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rPr>
              <w:t>维保内容</w:t>
            </w:r>
          </w:p>
        </w:tc>
        <w:tc>
          <w:tcPr>
            <w:tcW w:w="3135"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rPr>
            </w:pPr>
            <w:r>
              <w:rPr>
                <w:rFonts w:hint="eastAsia" w:ascii="宋体" w:hAnsi="宋体" w:cs="宋体"/>
                <w:b w:val="0"/>
                <w:bCs w:val="0"/>
                <w:color w:val="auto"/>
                <w:sz w:val="18"/>
                <w:szCs w:val="18"/>
                <w:u w:val="none" w:color="auto"/>
                <w:vertAlign w:val="baseline"/>
                <w:lang w:val="en-US" w:eastAsia="zh-CN"/>
              </w:rPr>
              <w:t>每月巡视检查（主楼、后勤楼、一期变电所）</w:t>
            </w:r>
          </w:p>
        </w:tc>
        <w:tc>
          <w:tcPr>
            <w:tcW w:w="90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vMerge w:val="continue"/>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3135"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rPr>
            </w:pPr>
            <w:r>
              <w:rPr>
                <w:rFonts w:hint="eastAsia" w:ascii="宋体" w:hAnsi="宋体" w:cs="宋体"/>
                <w:b w:val="0"/>
                <w:bCs w:val="0"/>
                <w:color w:val="auto"/>
                <w:sz w:val="18"/>
                <w:szCs w:val="18"/>
                <w:u w:val="none" w:color="auto"/>
                <w:vertAlign w:val="baseline"/>
                <w:lang w:val="en-US" w:eastAsia="zh-CN"/>
              </w:rPr>
              <w:t>故障及不定期检修</w:t>
            </w:r>
          </w:p>
        </w:tc>
        <w:tc>
          <w:tcPr>
            <w:tcW w:w="90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vMerge w:val="continue"/>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3135"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rPr>
            </w:pPr>
            <w:r>
              <w:rPr>
                <w:rFonts w:hint="eastAsia" w:ascii="宋体" w:hAnsi="宋体" w:cs="宋体"/>
                <w:b w:val="0"/>
                <w:bCs w:val="0"/>
                <w:color w:val="auto"/>
                <w:sz w:val="18"/>
                <w:szCs w:val="18"/>
                <w:u w:val="none" w:color="auto"/>
                <w:vertAlign w:val="baseline"/>
                <w:lang w:val="en-US" w:eastAsia="zh-CN"/>
              </w:rPr>
              <w:t>安全用具定期试验</w:t>
            </w:r>
          </w:p>
        </w:tc>
        <w:tc>
          <w:tcPr>
            <w:tcW w:w="90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74"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rPr>
              <w:t>预防性试验</w:t>
            </w:r>
          </w:p>
        </w:tc>
        <w:tc>
          <w:tcPr>
            <w:tcW w:w="3135" w:type="dxa"/>
            <w:tcBorders>
              <w:tl2br w:val="nil"/>
              <w:tr2bl w:val="nil"/>
            </w:tcBorders>
            <w:vAlign w:val="center"/>
          </w:tcPr>
          <w:p>
            <w:pPr>
              <w:widowControl/>
              <w:spacing w:line="360" w:lineRule="auto"/>
              <w:jc w:val="center"/>
              <w:rPr>
                <w:rFonts w:hint="eastAsia" w:ascii="宋体" w:hAnsi="宋体" w:cs="宋体"/>
                <w:b w:val="0"/>
                <w:bCs w:val="0"/>
                <w:color w:val="auto"/>
                <w:sz w:val="18"/>
                <w:szCs w:val="18"/>
                <w:u w:val="none" w:color="auto"/>
                <w:vertAlign w:val="baseline"/>
                <w:lang w:val="en-US" w:eastAsia="zh-CN"/>
              </w:rPr>
            </w:pPr>
            <w:r>
              <w:rPr>
                <w:rFonts w:hint="eastAsia" w:ascii="宋体" w:hAnsi="宋体" w:cs="宋体"/>
                <w:b w:val="0"/>
                <w:bCs w:val="0"/>
                <w:color w:val="auto"/>
                <w:sz w:val="18"/>
                <w:szCs w:val="18"/>
                <w:u w:val="none" w:color="auto"/>
                <w:vertAlign w:val="baseline"/>
                <w:lang w:val="en-US" w:eastAsia="zh-CN"/>
              </w:rPr>
              <w:t>一期配电间内高压设备、变压器预防性试验</w:t>
            </w:r>
          </w:p>
        </w:tc>
        <w:tc>
          <w:tcPr>
            <w:tcW w:w="900" w:type="dxa"/>
            <w:tcBorders>
              <w:tl2br w:val="nil"/>
              <w:tr2bl w:val="nil"/>
            </w:tcBorders>
            <w:vAlign w:val="center"/>
          </w:tcPr>
          <w:p>
            <w:pPr>
              <w:widowControl/>
              <w:spacing w:line="360" w:lineRule="auto"/>
              <w:jc w:val="center"/>
              <w:rPr>
                <w:rFonts w:hint="default"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09" w:type="dxa"/>
            <w:gridSpan w:val="2"/>
            <w:tcBorders>
              <w:tl2br w:val="nil"/>
              <w:tr2bl w:val="nil"/>
            </w:tcBorders>
            <w:vAlign w:val="center"/>
          </w:tcPr>
          <w:p>
            <w:pPr>
              <w:widowControl/>
              <w:spacing w:line="360" w:lineRule="auto"/>
              <w:jc w:val="center"/>
              <w:rPr>
                <w:rFonts w:hint="eastAsia" w:ascii="宋体" w:hAnsi="宋体" w:cs="宋体"/>
                <w:b w:val="0"/>
                <w:bCs w:val="0"/>
                <w:color w:val="auto"/>
                <w:sz w:val="18"/>
                <w:szCs w:val="18"/>
                <w:u w:val="none" w:color="auto"/>
                <w:vertAlign w:val="baseline"/>
                <w:lang w:val="en-US" w:eastAsia="zh-CN"/>
              </w:rPr>
            </w:pPr>
            <w:r>
              <w:rPr>
                <w:rFonts w:hint="eastAsia" w:ascii="宋体" w:hAnsi="宋体" w:cs="宋体"/>
                <w:b w:val="0"/>
                <w:bCs w:val="0"/>
                <w:color w:val="auto"/>
                <w:sz w:val="18"/>
                <w:szCs w:val="18"/>
                <w:u w:val="none" w:color="auto"/>
                <w:vertAlign w:val="baseline"/>
                <w:lang w:val="en-US" w:eastAsia="zh-CN"/>
              </w:rPr>
              <w:t>合计（含税价）</w:t>
            </w:r>
          </w:p>
        </w:tc>
        <w:tc>
          <w:tcPr>
            <w:tcW w:w="90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p>
        </w:tc>
        <w:tc>
          <w:tcPr>
            <w:tcW w:w="66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bl>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3"/>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3"/>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3"/>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9489281D"/>
    <w:multiLevelType w:val="singleLevel"/>
    <w:tmpl w:val="9489281D"/>
    <w:lvl w:ilvl="0" w:tentative="0">
      <w:start w:val="1"/>
      <w:numFmt w:val="decimal"/>
      <w:suff w:val="nothing"/>
      <w:lvlText w:val="%1．"/>
      <w:lvlJc w:val="left"/>
      <w:pPr>
        <w:ind w:left="0" w:firstLine="400"/>
      </w:pPr>
      <w:rPr>
        <w:rFonts w:hint="default"/>
      </w:rPr>
    </w:lvl>
  </w:abstractNum>
  <w:abstractNum w:abstractNumId="2">
    <w:nsid w:val="D76C7A19"/>
    <w:multiLevelType w:val="singleLevel"/>
    <w:tmpl w:val="D76C7A19"/>
    <w:lvl w:ilvl="0" w:tentative="0">
      <w:start w:val="1"/>
      <w:numFmt w:val="decimal"/>
      <w:suff w:val="nothing"/>
      <w:lvlText w:val="%1、"/>
      <w:lvlJc w:val="left"/>
    </w:lvl>
  </w:abstractNum>
  <w:abstractNum w:abstractNumId="3">
    <w:nsid w:val="EB77E0CB"/>
    <w:multiLevelType w:val="singleLevel"/>
    <w:tmpl w:val="EB77E0CB"/>
    <w:lvl w:ilvl="0" w:tentative="0">
      <w:start w:val="1"/>
      <w:numFmt w:val="decimal"/>
      <w:suff w:val="nothing"/>
      <w:lvlText w:val="%1．"/>
      <w:lvlJc w:val="left"/>
      <w:pPr>
        <w:ind w:left="0" w:firstLine="400"/>
      </w:pPr>
      <w:rPr>
        <w:rFonts w:hint="default"/>
      </w:rPr>
    </w:lvl>
  </w:abstractNum>
  <w:abstractNum w:abstractNumId="4">
    <w:nsid w:val="1D266996"/>
    <w:multiLevelType w:val="singleLevel"/>
    <w:tmpl w:val="1D266996"/>
    <w:lvl w:ilvl="0" w:tentative="0">
      <w:start w:val="1"/>
      <w:numFmt w:val="decimal"/>
      <w:lvlText w:val="%1."/>
      <w:lvlJc w:val="left"/>
      <w:pPr>
        <w:ind w:left="425" w:hanging="425"/>
      </w:pPr>
      <w:rPr>
        <w:rFonts w:hint="default"/>
      </w:rPr>
    </w:lvl>
  </w:abstractNum>
  <w:abstractNum w:abstractNumId="5">
    <w:nsid w:val="21AB4C2A"/>
    <w:multiLevelType w:val="singleLevel"/>
    <w:tmpl w:val="21AB4C2A"/>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66FFB"/>
    <w:rsid w:val="00385D3C"/>
    <w:rsid w:val="00672A92"/>
    <w:rsid w:val="006A080D"/>
    <w:rsid w:val="008C2F1F"/>
    <w:rsid w:val="00BF6F18"/>
    <w:rsid w:val="00FB3510"/>
    <w:rsid w:val="04B57E36"/>
    <w:rsid w:val="052B4A3B"/>
    <w:rsid w:val="06403CEA"/>
    <w:rsid w:val="0AFD3F8B"/>
    <w:rsid w:val="0C64366D"/>
    <w:rsid w:val="0E526DCE"/>
    <w:rsid w:val="0EE12869"/>
    <w:rsid w:val="0EF46A65"/>
    <w:rsid w:val="10441AA0"/>
    <w:rsid w:val="10AA6F89"/>
    <w:rsid w:val="111A1552"/>
    <w:rsid w:val="12172C6F"/>
    <w:rsid w:val="13E77746"/>
    <w:rsid w:val="13F61035"/>
    <w:rsid w:val="15850874"/>
    <w:rsid w:val="161336C9"/>
    <w:rsid w:val="175577FE"/>
    <w:rsid w:val="177F6999"/>
    <w:rsid w:val="17966FFB"/>
    <w:rsid w:val="17D57E03"/>
    <w:rsid w:val="18EC7F2B"/>
    <w:rsid w:val="19F467D8"/>
    <w:rsid w:val="1A1A21E5"/>
    <w:rsid w:val="1A6909F3"/>
    <w:rsid w:val="1AD26368"/>
    <w:rsid w:val="1B1E76DB"/>
    <w:rsid w:val="1EA04DF7"/>
    <w:rsid w:val="22101954"/>
    <w:rsid w:val="22933C3D"/>
    <w:rsid w:val="24C57AE3"/>
    <w:rsid w:val="26BF0902"/>
    <w:rsid w:val="27BB11F9"/>
    <w:rsid w:val="28FB1663"/>
    <w:rsid w:val="2B422902"/>
    <w:rsid w:val="2B786D83"/>
    <w:rsid w:val="2EB26C94"/>
    <w:rsid w:val="2FA13F05"/>
    <w:rsid w:val="2FE66BA0"/>
    <w:rsid w:val="31CC104F"/>
    <w:rsid w:val="334B30CB"/>
    <w:rsid w:val="339D028F"/>
    <w:rsid w:val="33C457E2"/>
    <w:rsid w:val="34D868EF"/>
    <w:rsid w:val="360A64BA"/>
    <w:rsid w:val="36851880"/>
    <w:rsid w:val="39AB6CB1"/>
    <w:rsid w:val="3D515D81"/>
    <w:rsid w:val="3DE7175D"/>
    <w:rsid w:val="3E1146B1"/>
    <w:rsid w:val="3F5A5263"/>
    <w:rsid w:val="41B55B7C"/>
    <w:rsid w:val="430D5B04"/>
    <w:rsid w:val="46894150"/>
    <w:rsid w:val="47D14129"/>
    <w:rsid w:val="48543F61"/>
    <w:rsid w:val="48D8317D"/>
    <w:rsid w:val="4E02085D"/>
    <w:rsid w:val="4F1A3C64"/>
    <w:rsid w:val="51DC620C"/>
    <w:rsid w:val="540B08C7"/>
    <w:rsid w:val="549E6901"/>
    <w:rsid w:val="54F94A34"/>
    <w:rsid w:val="56EB5389"/>
    <w:rsid w:val="57E64342"/>
    <w:rsid w:val="57EC61FA"/>
    <w:rsid w:val="59BF086E"/>
    <w:rsid w:val="5C55428A"/>
    <w:rsid w:val="5D6E070E"/>
    <w:rsid w:val="5F814050"/>
    <w:rsid w:val="61830C30"/>
    <w:rsid w:val="6309314B"/>
    <w:rsid w:val="636102E2"/>
    <w:rsid w:val="64055813"/>
    <w:rsid w:val="676F28B0"/>
    <w:rsid w:val="67F7669A"/>
    <w:rsid w:val="681178F7"/>
    <w:rsid w:val="69F33705"/>
    <w:rsid w:val="6CB900AB"/>
    <w:rsid w:val="6CF85563"/>
    <w:rsid w:val="6D535020"/>
    <w:rsid w:val="70CD057D"/>
    <w:rsid w:val="71D800EE"/>
    <w:rsid w:val="743E7946"/>
    <w:rsid w:val="7459320E"/>
    <w:rsid w:val="76006029"/>
    <w:rsid w:val="760F2213"/>
    <w:rsid w:val="7A147CD5"/>
    <w:rsid w:val="7AC3160A"/>
    <w:rsid w:val="7B1D5533"/>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2</TotalTime>
  <ScaleCrop>false</ScaleCrop>
  <LinksUpToDate>false</LinksUpToDate>
  <CharactersWithSpaces>3079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Lily</cp:lastModifiedBy>
  <cp:lastPrinted>2020-05-06T01:02:00Z</cp:lastPrinted>
  <dcterms:modified xsi:type="dcterms:W3CDTF">2021-03-18T06:25:35Z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9B901AC32FC945C98A0296F4884150A3</vt:lpwstr>
  </property>
</Properties>
</file>